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F7" w:rsidRPr="005F373C" w:rsidRDefault="007D61F7" w:rsidP="00121DB8">
      <w:pPr>
        <w:pStyle w:val="a3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7D61F7" w:rsidRPr="005F373C" w:rsidRDefault="007D61F7" w:rsidP="00981C68">
      <w:pPr>
        <w:pStyle w:val="a3"/>
        <w:ind w:left="0" w:firstLine="426"/>
        <w:jc w:val="center"/>
        <w:rPr>
          <w:rFonts w:ascii="Verdana" w:hAnsi="Verdana"/>
          <w:b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ТРЪЖНИ УСЛОВИЯ</w:t>
      </w:r>
    </w:p>
    <w:p w:rsidR="003C3581" w:rsidRPr="005F373C" w:rsidRDefault="003C3581" w:rsidP="00981C68">
      <w:pPr>
        <w:pStyle w:val="a3"/>
        <w:ind w:left="0" w:firstLine="426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981C68" w:rsidRPr="005F373C" w:rsidRDefault="00981C68" w:rsidP="00C24DAC">
      <w:pPr>
        <w:pStyle w:val="1"/>
        <w:spacing w:line="268" w:lineRule="exact"/>
        <w:ind w:left="0" w:right="-43" w:firstLine="720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 xml:space="preserve">РАЗДЕЛ I. </w:t>
      </w:r>
      <w:r w:rsidR="00D85BF7" w:rsidRPr="005F373C">
        <w:rPr>
          <w:rFonts w:ascii="Verdana" w:hAnsi="Verdana"/>
          <w:sz w:val="20"/>
          <w:szCs w:val="20"/>
          <w:lang w:val="bg-BG"/>
        </w:rPr>
        <w:t>ОБЩИ УСЛОВИЯ</w:t>
      </w:r>
    </w:p>
    <w:p w:rsidR="00C24DAC" w:rsidRPr="005F373C" w:rsidRDefault="00C24DAC" w:rsidP="00C24DAC">
      <w:pPr>
        <w:ind w:firstLine="720"/>
        <w:jc w:val="both"/>
        <w:rPr>
          <w:rFonts w:ascii="Verdana" w:hAnsi="Verdana" w:cs="Arial"/>
          <w:noProof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 xml:space="preserve">1. </w:t>
      </w:r>
      <w:r w:rsidR="007D61F7" w:rsidRPr="005F373C">
        <w:rPr>
          <w:rFonts w:ascii="Verdana" w:hAnsi="Verdana"/>
          <w:sz w:val="20"/>
          <w:szCs w:val="20"/>
          <w:lang w:val="bg-BG"/>
        </w:rPr>
        <w:t>Обект на търга:</w:t>
      </w:r>
      <w:r w:rsidR="00330F98" w:rsidRPr="005F373C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5F373C">
        <w:rPr>
          <w:rFonts w:ascii="Verdana" w:hAnsi="Verdana"/>
          <w:noProof/>
          <w:sz w:val="20"/>
          <w:szCs w:val="20"/>
          <w:lang w:val="bg-BG"/>
        </w:rPr>
        <w:t>ПОЗЕМЛЕН ИМОТ</w:t>
      </w:r>
      <w:r w:rsidRPr="005F373C">
        <w:rPr>
          <w:rFonts w:ascii="Verdana" w:hAnsi="Verdana" w:cs="Arial"/>
          <w:b/>
          <w:noProof/>
          <w:sz w:val="20"/>
          <w:szCs w:val="20"/>
          <w:lang w:val="bg-BG"/>
        </w:rPr>
        <w:t xml:space="preserve"> </w:t>
      </w:r>
      <w:r w:rsidRPr="005F373C">
        <w:rPr>
          <w:rFonts w:ascii="Verdana" w:hAnsi="Verdana" w:cs="Arial"/>
          <w:noProof/>
          <w:sz w:val="20"/>
          <w:szCs w:val="20"/>
          <w:lang w:val="bg-BG"/>
        </w:rPr>
        <w:t xml:space="preserve">с идентификатор </w:t>
      </w:r>
      <w:r w:rsidR="00557D15">
        <w:rPr>
          <w:rFonts w:ascii="Verdana" w:hAnsi="Verdana" w:cs="Arial"/>
          <w:noProof/>
          <w:sz w:val="20"/>
          <w:szCs w:val="20"/>
          <w:lang w:val="bg-BG"/>
        </w:rPr>
        <w:t>73626.504.247</w:t>
      </w:r>
      <w:r w:rsidR="006D4AAA">
        <w:rPr>
          <w:rFonts w:ascii="Verdana" w:hAnsi="Verdana" w:cs="Arial"/>
          <w:noProof/>
          <w:sz w:val="20"/>
          <w:szCs w:val="20"/>
          <w:lang w:val="bg-BG"/>
        </w:rPr>
        <w:t>,</w:t>
      </w:r>
      <w:r w:rsidR="00557D15">
        <w:rPr>
          <w:rFonts w:ascii="Verdana" w:hAnsi="Verdana" w:cs="Arial"/>
          <w:noProof/>
          <w:sz w:val="20"/>
          <w:szCs w:val="20"/>
          <w:lang w:val="bg-BG"/>
        </w:rPr>
        <w:t xml:space="preserve"> с площ </w:t>
      </w:r>
      <w:r w:rsidR="00557D15">
        <w:rPr>
          <w:rFonts w:ascii="Verdana" w:hAnsi="Verdana" w:cs="Arial"/>
          <w:noProof/>
          <w:sz w:val="20"/>
          <w:szCs w:val="20"/>
        </w:rPr>
        <w:t xml:space="preserve">                  </w:t>
      </w:r>
      <w:r w:rsidR="00557D15">
        <w:rPr>
          <w:rFonts w:ascii="Verdana" w:hAnsi="Verdana" w:cs="Arial"/>
          <w:noProof/>
          <w:sz w:val="20"/>
          <w:szCs w:val="20"/>
          <w:lang w:val="bg-BG"/>
        </w:rPr>
        <w:t>5 916 кв.м</w:t>
      </w:r>
      <w:r w:rsidRPr="005F373C">
        <w:rPr>
          <w:rFonts w:ascii="Verdana" w:hAnsi="Verdana" w:cs="Arial"/>
          <w:noProof/>
          <w:sz w:val="20"/>
          <w:szCs w:val="20"/>
          <w:lang w:val="bg-BG"/>
        </w:rPr>
        <w:t>,</w:t>
      </w:r>
      <w:r w:rsidRPr="005F373C">
        <w:rPr>
          <w:rFonts w:ascii="Verdana" w:hAnsi="Verdana" w:cs="Arial"/>
          <w:noProof/>
          <w:sz w:val="20"/>
          <w:szCs w:val="20"/>
        </w:rPr>
        <w:t xml:space="preserve"> </w:t>
      </w:r>
      <w:r w:rsidRPr="005F373C">
        <w:rPr>
          <w:rFonts w:ascii="Verdana" w:hAnsi="Verdana" w:cs="Arial"/>
          <w:noProof/>
          <w:sz w:val="20"/>
          <w:szCs w:val="20"/>
          <w:lang w:val="bg-BG"/>
        </w:rPr>
        <w:t xml:space="preserve"> намиращ се в област Търговище, община Търговище, град Търговище, Промишлена зона</w:t>
      </w:r>
      <w:r w:rsidRPr="005F373C">
        <w:rPr>
          <w:rFonts w:ascii="Verdana" w:hAnsi="Verdana" w:cs="Arial"/>
          <w:noProof/>
          <w:sz w:val="20"/>
          <w:szCs w:val="20"/>
        </w:rPr>
        <w:t xml:space="preserve">, </w:t>
      </w:r>
      <w:r w:rsidRPr="005F373C">
        <w:rPr>
          <w:rFonts w:ascii="Verdana" w:hAnsi="Verdana"/>
          <w:bCs/>
          <w:noProof/>
          <w:sz w:val="20"/>
          <w:szCs w:val="20"/>
          <w:lang w:val="bg-BG" w:eastAsia="bg-BG"/>
        </w:rPr>
        <w:t xml:space="preserve">с трайно предназначение на територията: Урбанизирана, </w:t>
      </w:r>
      <w:r w:rsidRPr="005F373C">
        <w:rPr>
          <w:rFonts w:ascii="Verdana" w:hAnsi="Verdana" w:cs="Verdana"/>
          <w:bCs/>
          <w:noProof/>
          <w:sz w:val="20"/>
          <w:szCs w:val="20"/>
          <w:lang w:val="bg-BG"/>
        </w:rPr>
        <w:t xml:space="preserve">с начин на трайно ползване: Ниско застрояване (до 10 </w:t>
      </w:r>
      <w:r w:rsidRPr="005F373C">
        <w:rPr>
          <w:rFonts w:ascii="Verdana" w:hAnsi="Verdana" w:cs="Verdana"/>
          <w:bCs/>
          <w:noProof/>
          <w:sz w:val="20"/>
          <w:szCs w:val="20"/>
        </w:rPr>
        <w:t>m</w:t>
      </w:r>
      <w:r w:rsidRPr="005F373C">
        <w:rPr>
          <w:rFonts w:ascii="Verdana" w:hAnsi="Verdana" w:cs="Verdana"/>
          <w:bCs/>
          <w:noProof/>
          <w:sz w:val="20"/>
          <w:szCs w:val="20"/>
          <w:lang w:val="bg-BG"/>
        </w:rPr>
        <w:t xml:space="preserve">) при съседи: </w:t>
      </w:r>
      <w:r w:rsidRPr="005F373C">
        <w:rPr>
          <w:rFonts w:ascii="Verdana" w:hAnsi="Verdana" w:cs="Arial"/>
          <w:noProof/>
          <w:sz w:val="20"/>
          <w:szCs w:val="20"/>
          <w:lang w:val="bg-BG"/>
        </w:rPr>
        <w:t>73626.504.317, 73626.504.315,</w:t>
      </w:r>
      <w:r w:rsidRPr="005F373C">
        <w:rPr>
          <w:rFonts w:ascii="Verdana" w:hAnsi="Verdana" w:cs="Verdana"/>
          <w:bCs/>
          <w:noProof/>
          <w:sz w:val="20"/>
          <w:szCs w:val="20"/>
          <w:lang w:val="bg-BG"/>
        </w:rPr>
        <w:t xml:space="preserve">  </w:t>
      </w:r>
      <w:r w:rsidRPr="005F373C">
        <w:rPr>
          <w:rFonts w:ascii="Verdana" w:hAnsi="Verdana" w:cs="Arial"/>
          <w:bCs/>
          <w:noProof/>
          <w:sz w:val="20"/>
          <w:szCs w:val="20"/>
          <w:lang w:val="bg-BG"/>
        </w:rPr>
        <w:t xml:space="preserve">Носители на други вещни права: „ЕнерСис“ АД с ЕИК:835014882 с учредено право на прокарване през поземлен имот с </w:t>
      </w:r>
      <w:r w:rsidRPr="005F373C">
        <w:rPr>
          <w:rFonts w:ascii="Verdana" w:hAnsi="Verdana" w:cs="Arial"/>
          <w:noProof/>
          <w:sz w:val="20"/>
          <w:szCs w:val="20"/>
          <w:lang w:val="bg-BG"/>
        </w:rPr>
        <w:t xml:space="preserve">идентификатор 73626.504.247 на </w:t>
      </w:r>
      <w:r w:rsidRPr="005F373C">
        <w:rPr>
          <w:rFonts w:ascii="Verdana" w:hAnsi="Verdana" w:cs="Arial"/>
          <w:bCs/>
          <w:noProof/>
          <w:sz w:val="20"/>
          <w:szCs w:val="20"/>
          <w:lang w:val="bg-BG"/>
        </w:rPr>
        <w:t xml:space="preserve">„Напорен тръбопровод за отпадни води на „ЕнерСис“ АД до индустриален колектор на ПСОВ – гр. Търговище“, с дължина на трасето 21,5 м. </w:t>
      </w:r>
      <w:r w:rsidR="00877CDB">
        <w:rPr>
          <w:rFonts w:ascii="Verdana" w:hAnsi="Verdana" w:cs="Arial"/>
          <w:bCs/>
          <w:noProof/>
          <w:sz w:val="20"/>
          <w:szCs w:val="20"/>
          <w:lang w:val="bg-BG"/>
        </w:rPr>
        <w:t>и площ на сервитута 30.1 кв.м</w:t>
      </w:r>
      <w:r w:rsidRPr="005F373C">
        <w:rPr>
          <w:rFonts w:ascii="Verdana" w:hAnsi="Verdana" w:cs="Arial"/>
          <w:bCs/>
          <w:noProof/>
          <w:sz w:val="20"/>
          <w:szCs w:val="20"/>
          <w:lang w:val="bg-BG"/>
        </w:rPr>
        <w:t xml:space="preserve">, учредено със Заповед №312/01.09.2015 г. на Областния управител на област Търговище, </w:t>
      </w:r>
      <w:r w:rsidRPr="005F373C">
        <w:rPr>
          <w:rFonts w:ascii="Verdana" w:hAnsi="Verdana" w:cs="Verdana"/>
          <w:bCs/>
          <w:noProof/>
          <w:sz w:val="20"/>
          <w:szCs w:val="20"/>
          <w:lang w:val="bg-BG"/>
        </w:rPr>
        <w:t xml:space="preserve">заедно с построените в него СГРАДА </w:t>
      </w:r>
      <w:r w:rsidRPr="005F373C">
        <w:rPr>
          <w:rFonts w:ascii="Verdana" w:hAnsi="Verdana" w:cs="Arial"/>
          <w:bCs/>
          <w:noProof/>
          <w:sz w:val="20"/>
          <w:szCs w:val="20"/>
          <w:lang w:val="bg-BG"/>
        </w:rPr>
        <w:t>с идентификатор 73626.504.247.1 /”Битова сграда”/</w:t>
      </w:r>
      <w:r w:rsidR="006D4AAA">
        <w:rPr>
          <w:rFonts w:ascii="Verdana" w:hAnsi="Verdana" w:cs="Arial"/>
          <w:bCs/>
          <w:noProof/>
          <w:sz w:val="20"/>
          <w:szCs w:val="20"/>
          <w:lang w:val="bg-BG"/>
        </w:rPr>
        <w:t>,</w:t>
      </w:r>
      <w:r w:rsidRPr="005F373C">
        <w:rPr>
          <w:rFonts w:ascii="Verdana" w:hAnsi="Verdana" w:cs="Arial"/>
          <w:bCs/>
          <w:noProof/>
          <w:sz w:val="20"/>
          <w:szCs w:val="20"/>
          <w:lang w:val="bg-BG"/>
        </w:rPr>
        <w:t xml:space="preserve"> със застроена площ </w:t>
      </w:r>
      <w:r w:rsidR="00B47F00">
        <w:rPr>
          <w:rFonts w:ascii="Verdana" w:hAnsi="Verdana" w:cs="Arial"/>
          <w:bCs/>
          <w:noProof/>
          <w:sz w:val="20"/>
          <w:szCs w:val="20"/>
          <w:lang w:val="bg-BG"/>
        </w:rPr>
        <w:t>20</w:t>
      </w:r>
      <w:r w:rsidR="00B47F00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B47F00">
        <w:rPr>
          <w:rFonts w:ascii="Verdana" w:hAnsi="Verdana" w:cs="Arial"/>
          <w:bCs/>
          <w:noProof/>
          <w:sz w:val="20"/>
          <w:szCs w:val="20"/>
          <w:lang w:val="bg-BG"/>
        </w:rPr>
        <w:t>кв.м</w:t>
      </w:r>
      <w:r w:rsidRPr="005F373C">
        <w:rPr>
          <w:rFonts w:ascii="Verdana" w:hAnsi="Verdana" w:cs="Arial"/>
          <w:bCs/>
          <w:noProof/>
          <w:sz w:val="20"/>
          <w:szCs w:val="20"/>
          <w:lang w:val="bg-BG"/>
        </w:rPr>
        <w:t xml:space="preserve">, едноетажна, с предназначение: Друг вид сграда за обитаване, </w:t>
      </w:r>
      <w:r w:rsidRPr="005F373C">
        <w:rPr>
          <w:rFonts w:ascii="Verdana" w:hAnsi="Verdana" w:cs="Verdana"/>
          <w:bCs/>
          <w:noProof/>
          <w:sz w:val="20"/>
          <w:szCs w:val="20"/>
          <w:lang w:val="bg-BG"/>
        </w:rPr>
        <w:t xml:space="preserve">СГРАДА </w:t>
      </w:r>
      <w:r w:rsidRPr="005F373C">
        <w:rPr>
          <w:rFonts w:ascii="Verdana" w:hAnsi="Verdana"/>
          <w:noProof/>
          <w:sz w:val="20"/>
          <w:szCs w:val="20"/>
          <w:lang w:val="bg-BG"/>
        </w:rPr>
        <w:t>с идентификатор 73626.504.247.2 /”Спирателни крано</w:t>
      </w:r>
      <w:r w:rsidR="00B63744">
        <w:rPr>
          <w:rFonts w:ascii="Verdana" w:hAnsi="Verdana"/>
          <w:noProof/>
          <w:sz w:val="20"/>
          <w:szCs w:val="20"/>
          <w:lang w:val="bg-BG"/>
        </w:rPr>
        <w:t>ве”/</w:t>
      </w:r>
      <w:r w:rsidR="006D4AAA">
        <w:rPr>
          <w:rFonts w:ascii="Verdana" w:hAnsi="Verdana"/>
          <w:noProof/>
          <w:sz w:val="20"/>
          <w:szCs w:val="20"/>
          <w:lang w:val="bg-BG"/>
        </w:rPr>
        <w:t>,</w:t>
      </w:r>
      <w:r w:rsidR="00B63744">
        <w:rPr>
          <w:rFonts w:ascii="Verdana" w:hAnsi="Verdana"/>
          <w:noProof/>
          <w:sz w:val="20"/>
          <w:szCs w:val="20"/>
          <w:lang w:val="bg-BG"/>
        </w:rPr>
        <w:t xml:space="preserve"> със застроена площ 13 кв.м</w:t>
      </w:r>
      <w:r w:rsidRPr="005F373C">
        <w:rPr>
          <w:rFonts w:ascii="Verdana" w:hAnsi="Verdana"/>
          <w:noProof/>
          <w:sz w:val="20"/>
          <w:szCs w:val="20"/>
          <w:lang w:val="bg-BG"/>
        </w:rPr>
        <w:t xml:space="preserve">, </w:t>
      </w:r>
      <w:r w:rsidRPr="005F373C">
        <w:rPr>
          <w:rFonts w:ascii="Verdana" w:hAnsi="Verdana" w:cs="Arial"/>
          <w:bCs/>
          <w:noProof/>
          <w:sz w:val="20"/>
          <w:szCs w:val="20"/>
          <w:lang w:val="bg-BG"/>
        </w:rPr>
        <w:t xml:space="preserve">едноетажна, с предназначение: Друг вид сграда за обитаване, </w:t>
      </w:r>
      <w:r w:rsidRPr="005F373C">
        <w:rPr>
          <w:rFonts w:ascii="Verdana" w:hAnsi="Verdana" w:cs="Verdana"/>
          <w:bCs/>
          <w:noProof/>
          <w:sz w:val="20"/>
          <w:szCs w:val="20"/>
          <w:lang w:val="bg-BG"/>
        </w:rPr>
        <w:t xml:space="preserve">СГРАДА </w:t>
      </w:r>
      <w:r w:rsidRPr="005F373C">
        <w:rPr>
          <w:rFonts w:ascii="Verdana" w:hAnsi="Verdana" w:cs="Arial"/>
          <w:bCs/>
          <w:noProof/>
          <w:sz w:val="20"/>
          <w:szCs w:val="20"/>
          <w:lang w:val="bg-BG"/>
        </w:rPr>
        <w:t>с идентификатор 73626.504.247.4 /”Помпена”/</w:t>
      </w:r>
      <w:r w:rsidR="006D4AAA">
        <w:rPr>
          <w:rFonts w:ascii="Verdana" w:hAnsi="Verdana" w:cs="Arial"/>
          <w:bCs/>
          <w:noProof/>
          <w:sz w:val="20"/>
          <w:szCs w:val="20"/>
          <w:lang w:val="bg-BG"/>
        </w:rPr>
        <w:t>,</w:t>
      </w:r>
      <w:r w:rsidRPr="005F373C">
        <w:rPr>
          <w:rFonts w:ascii="Verdana" w:hAnsi="Verdana" w:cs="Arial"/>
          <w:bCs/>
          <w:noProof/>
          <w:sz w:val="20"/>
          <w:szCs w:val="20"/>
          <w:lang w:val="bg-BG"/>
        </w:rPr>
        <w:t xml:space="preserve"> със застроена площ 2</w:t>
      </w:r>
      <w:r w:rsidR="00293804">
        <w:rPr>
          <w:rFonts w:ascii="Verdana" w:hAnsi="Verdana" w:cs="Arial"/>
          <w:bCs/>
          <w:noProof/>
          <w:sz w:val="20"/>
          <w:szCs w:val="20"/>
          <w:lang w:val="bg-BG"/>
        </w:rPr>
        <w:t>7 кв.м</w:t>
      </w:r>
      <w:r w:rsidRPr="005F373C">
        <w:rPr>
          <w:rFonts w:ascii="Verdana" w:hAnsi="Verdana" w:cs="Arial"/>
          <w:bCs/>
          <w:noProof/>
          <w:sz w:val="20"/>
          <w:szCs w:val="20"/>
          <w:lang w:val="bg-BG"/>
        </w:rPr>
        <w:t xml:space="preserve">, едноетажна, с предназначение: Промишлена сграда и </w:t>
      </w:r>
      <w:r w:rsidRPr="005F373C">
        <w:rPr>
          <w:rFonts w:ascii="Verdana" w:hAnsi="Verdana" w:cs="Verdana"/>
          <w:bCs/>
          <w:noProof/>
          <w:sz w:val="20"/>
          <w:szCs w:val="20"/>
          <w:lang w:val="bg-BG"/>
        </w:rPr>
        <w:t xml:space="preserve">СГРАДА </w:t>
      </w:r>
      <w:r w:rsidRPr="005F373C">
        <w:rPr>
          <w:rFonts w:ascii="Verdana" w:hAnsi="Verdana"/>
          <w:noProof/>
          <w:sz w:val="20"/>
          <w:szCs w:val="20"/>
          <w:lang w:val="bg-BG"/>
        </w:rPr>
        <w:t>с идентификатор 73626.504.247.5 /”Машинна за</w:t>
      </w:r>
      <w:r w:rsidR="00293804">
        <w:rPr>
          <w:rFonts w:ascii="Verdana" w:hAnsi="Verdana"/>
          <w:noProof/>
          <w:sz w:val="20"/>
          <w:szCs w:val="20"/>
          <w:lang w:val="bg-BG"/>
        </w:rPr>
        <w:t>ла”/</w:t>
      </w:r>
      <w:r w:rsidR="006D4AAA">
        <w:rPr>
          <w:rFonts w:ascii="Verdana" w:hAnsi="Verdana"/>
          <w:noProof/>
          <w:sz w:val="20"/>
          <w:szCs w:val="20"/>
          <w:lang w:val="bg-BG"/>
        </w:rPr>
        <w:t>,</w:t>
      </w:r>
      <w:r w:rsidR="00293804">
        <w:rPr>
          <w:rFonts w:ascii="Verdana" w:hAnsi="Verdana"/>
          <w:noProof/>
          <w:sz w:val="20"/>
          <w:szCs w:val="20"/>
          <w:lang w:val="bg-BG"/>
        </w:rPr>
        <w:t xml:space="preserve"> със застроена площ 65 кв.м</w:t>
      </w:r>
      <w:r w:rsidRPr="005F373C">
        <w:rPr>
          <w:rFonts w:ascii="Verdana" w:hAnsi="Verdana"/>
          <w:noProof/>
          <w:sz w:val="20"/>
          <w:szCs w:val="20"/>
          <w:lang w:val="bg-BG"/>
        </w:rPr>
        <w:t xml:space="preserve">, едноетажна, </w:t>
      </w:r>
      <w:r w:rsidRPr="005F373C">
        <w:rPr>
          <w:rFonts w:ascii="Verdana" w:hAnsi="Verdana" w:cs="Arial"/>
          <w:bCs/>
          <w:noProof/>
          <w:sz w:val="20"/>
          <w:szCs w:val="20"/>
          <w:lang w:val="bg-BG"/>
        </w:rPr>
        <w:t xml:space="preserve">с предназначение: Промишлена сграда </w:t>
      </w:r>
      <w:r w:rsidRPr="005F373C">
        <w:rPr>
          <w:rFonts w:ascii="Verdana" w:hAnsi="Verdana" w:cs="Arial"/>
          <w:noProof/>
          <w:sz w:val="20"/>
          <w:szCs w:val="20"/>
          <w:lang w:val="bg-BG"/>
        </w:rPr>
        <w:t>по кадастралната карта и кадастралните регистри на населеното място, одобрени със Заповед  №РД-18-18/17.06.2005 г. на ИД на АГКК, подробно описан в Акт за частна държавна собственост с №4463/</w:t>
      </w:r>
      <w:r w:rsidRPr="005F373C">
        <w:rPr>
          <w:rFonts w:ascii="Verdana" w:hAnsi="Verdana" w:cs="Arial"/>
          <w:noProof/>
          <w:sz w:val="20"/>
          <w:szCs w:val="20"/>
        </w:rPr>
        <w:t>21</w:t>
      </w:r>
      <w:r w:rsidRPr="005F373C">
        <w:rPr>
          <w:rFonts w:ascii="Verdana" w:hAnsi="Verdana" w:cs="Arial"/>
          <w:noProof/>
          <w:sz w:val="20"/>
          <w:szCs w:val="20"/>
          <w:lang w:val="bg-BG"/>
        </w:rPr>
        <w:t>.05.2012г., утвърден от Областния управител на област Търговище.</w:t>
      </w:r>
    </w:p>
    <w:p w:rsidR="00486372" w:rsidRPr="005F373C" w:rsidRDefault="00C24DAC" w:rsidP="00C24DAC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 w:cs="Arial"/>
          <w:b/>
          <w:noProof/>
          <w:sz w:val="20"/>
          <w:szCs w:val="20"/>
          <w:lang w:val="bg-BG"/>
        </w:rPr>
        <w:t>2.</w:t>
      </w:r>
      <w:r w:rsidRPr="005F373C">
        <w:rPr>
          <w:rFonts w:ascii="Verdana" w:hAnsi="Verdana" w:cs="Arial"/>
          <w:noProof/>
          <w:sz w:val="20"/>
          <w:szCs w:val="20"/>
          <w:lang w:val="bg-BG"/>
        </w:rPr>
        <w:t xml:space="preserve"> </w:t>
      </w:r>
      <w:r w:rsidR="007D61F7" w:rsidRPr="005F373C">
        <w:rPr>
          <w:rFonts w:ascii="Verdana" w:hAnsi="Verdana"/>
          <w:sz w:val="20"/>
          <w:szCs w:val="20"/>
          <w:lang w:val="bg-BG"/>
        </w:rPr>
        <w:t>Вид на търга</w:t>
      </w:r>
      <w:r w:rsidRPr="005F373C">
        <w:rPr>
          <w:rFonts w:ascii="Verdana" w:hAnsi="Verdana"/>
          <w:sz w:val="20"/>
          <w:szCs w:val="20"/>
          <w:lang w:val="bg-BG"/>
        </w:rPr>
        <w:t>:</w:t>
      </w:r>
      <w:r w:rsidR="00486372" w:rsidRPr="005F373C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486372" w:rsidRPr="005F373C">
        <w:rPr>
          <w:rFonts w:ascii="Verdana" w:hAnsi="Verdana"/>
          <w:sz w:val="20"/>
          <w:szCs w:val="20"/>
          <w:lang w:val="bg-BG"/>
        </w:rPr>
        <w:t>с тайно наддаване.</w:t>
      </w:r>
    </w:p>
    <w:p w:rsidR="00CA08EF" w:rsidRPr="00742C0E" w:rsidRDefault="000400E5" w:rsidP="00CA08EF">
      <w:pPr>
        <w:ind w:firstLine="720"/>
        <w:jc w:val="both"/>
        <w:rPr>
          <w:rFonts w:ascii="Verdana" w:hAnsi="Verdana"/>
          <w:sz w:val="20"/>
          <w:szCs w:val="20"/>
        </w:rPr>
      </w:pPr>
      <w:r w:rsidRPr="005F373C">
        <w:rPr>
          <w:rFonts w:ascii="Verdana" w:hAnsi="Verdana"/>
          <w:b/>
          <w:noProof/>
          <w:sz w:val="20"/>
          <w:szCs w:val="20"/>
          <w:lang w:val="bg-BG"/>
        </w:rPr>
        <w:t>3</w:t>
      </w:r>
      <w:r w:rsidRPr="000400E5">
        <w:rPr>
          <w:rFonts w:ascii="Verdana" w:hAnsi="Verdana"/>
          <w:b/>
          <w:noProof/>
          <w:sz w:val="20"/>
          <w:szCs w:val="20"/>
        </w:rPr>
        <w:t>.</w:t>
      </w:r>
      <w:r w:rsidRPr="000400E5">
        <w:rPr>
          <w:rFonts w:ascii="Verdana" w:hAnsi="Verdana"/>
          <w:noProof/>
          <w:sz w:val="20"/>
          <w:szCs w:val="20"/>
        </w:rPr>
        <w:t xml:space="preserve"> </w:t>
      </w:r>
      <w:r w:rsidRPr="000400E5">
        <w:rPr>
          <w:rFonts w:ascii="Verdana" w:hAnsi="Verdana"/>
          <w:noProof/>
          <w:sz w:val="20"/>
          <w:szCs w:val="20"/>
          <w:lang w:val="bg-BG"/>
        </w:rPr>
        <w:t xml:space="preserve">Начална тръжна месечна наемна цена: </w:t>
      </w:r>
      <w:r w:rsidR="00CA08EF">
        <w:rPr>
          <w:rFonts w:ascii="Verdana" w:hAnsi="Verdana"/>
          <w:sz w:val="20"/>
          <w:szCs w:val="20"/>
        </w:rPr>
        <w:t>1</w:t>
      </w:r>
      <w:r w:rsidR="00F64690">
        <w:rPr>
          <w:rFonts w:ascii="Verdana" w:hAnsi="Verdana"/>
          <w:sz w:val="20"/>
          <w:szCs w:val="20"/>
          <w:lang w:val="bg-BG"/>
        </w:rPr>
        <w:t> </w:t>
      </w:r>
      <w:r w:rsidR="00CA08EF">
        <w:rPr>
          <w:rFonts w:ascii="Verdana" w:hAnsi="Verdana"/>
          <w:sz w:val="20"/>
          <w:szCs w:val="20"/>
        </w:rPr>
        <w:t>138</w:t>
      </w:r>
      <w:r w:rsidR="00F64690">
        <w:rPr>
          <w:rFonts w:ascii="Verdana" w:hAnsi="Verdana"/>
          <w:sz w:val="20"/>
          <w:szCs w:val="20"/>
          <w:lang w:val="bg-BG"/>
        </w:rPr>
        <w:t>,00</w:t>
      </w:r>
      <w:r w:rsidR="00CA08EF">
        <w:rPr>
          <w:rFonts w:ascii="Verdana" w:hAnsi="Verdana"/>
          <w:sz w:val="20"/>
          <w:szCs w:val="20"/>
        </w:rPr>
        <w:t xml:space="preserve"> лв. </w:t>
      </w:r>
      <w:r w:rsidR="00CA08EF" w:rsidRPr="00742C0E">
        <w:rPr>
          <w:rFonts w:ascii="Verdana" w:hAnsi="Verdana"/>
          <w:sz w:val="20"/>
          <w:szCs w:val="20"/>
        </w:rPr>
        <w:t>(</w:t>
      </w:r>
      <w:proofErr w:type="spellStart"/>
      <w:r w:rsidR="00CA08EF">
        <w:rPr>
          <w:rFonts w:ascii="Verdana" w:hAnsi="Verdana"/>
          <w:sz w:val="20"/>
          <w:szCs w:val="20"/>
        </w:rPr>
        <w:t>хиляда</w:t>
      </w:r>
      <w:proofErr w:type="spellEnd"/>
      <w:r w:rsidR="00CA08EF">
        <w:rPr>
          <w:rFonts w:ascii="Verdana" w:hAnsi="Verdana"/>
          <w:sz w:val="20"/>
          <w:szCs w:val="20"/>
        </w:rPr>
        <w:t xml:space="preserve"> сто </w:t>
      </w:r>
      <w:proofErr w:type="spellStart"/>
      <w:r w:rsidR="00CA08EF">
        <w:rPr>
          <w:rFonts w:ascii="Verdana" w:hAnsi="Verdana"/>
          <w:sz w:val="20"/>
          <w:szCs w:val="20"/>
        </w:rPr>
        <w:t>тридесет</w:t>
      </w:r>
      <w:proofErr w:type="spellEnd"/>
      <w:r w:rsidR="00CA08EF">
        <w:rPr>
          <w:rFonts w:ascii="Verdana" w:hAnsi="Verdana"/>
          <w:sz w:val="20"/>
          <w:szCs w:val="20"/>
        </w:rPr>
        <w:t xml:space="preserve"> и </w:t>
      </w:r>
      <w:r w:rsidR="00F64690">
        <w:rPr>
          <w:rFonts w:ascii="Verdana" w:hAnsi="Verdana"/>
          <w:sz w:val="20"/>
          <w:szCs w:val="20"/>
          <w:lang w:val="bg-BG"/>
        </w:rPr>
        <w:t xml:space="preserve">                       </w:t>
      </w:r>
      <w:r w:rsidR="00CA08EF">
        <w:rPr>
          <w:rFonts w:ascii="Verdana" w:hAnsi="Verdana"/>
          <w:sz w:val="20"/>
          <w:szCs w:val="20"/>
        </w:rPr>
        <w:t>осем</w:t>
      </w:r>
      <w:r w:rsidR="00CA08EF" w:rsidRPr="00742C0E">
        <w:rPr>
          <w:rFonts w:ascii="Verdana" w:hAnsi="Verdana"/>
          <w:sz w:val="20"/>
          <w:szCs w:val="20"/>
        </w:rPr>
        <w:t xml:space="preserve"> лв. </w:t>
      </w:r>
      <w:proofErr w:type="gramStart"/>
      <w:r w:rsidR="00CA08EF" w:rsidRPr="00742C0E">
        <w:rPr>
          <w:rFonts w:ascii="Verdana" w:hAnsi="Verdana"/>
          <w:sz w:val="20"/>
          <w:szCs w:val="20"/>
        </w:rPr>
        <w:t xml:space="preserve">и </w:t>
      </w:r>
      <w:r w:rsidR="00830EE5">
        <w:rPr>
          <w:rFonts w:ascii="Verdana" w:hAnsi="Verdana"/>
          <w:sz w:val="20"/>
          <w:szCs w:val="20"/>
        </w:rPr>
        <w:t xml:space="preserve"> </w:t>
      </w:r>
      <w:r w:rsidR="00CA08EF">
        <w:rPr>
          <w:rFonts w:ascii="Verdana" w:hAnsi="Verdana"/>
          <w:sz w:val="20"/>
          <w:szCs w:val="20"/>
        </w:rPr>
        <w:t>0</w:t>
      </w:r>
      <w:r w:rsidR="00CA08EF" w:rsidRPr="00742C0E">
        <w:rPr>
          <w:rFonts w:ascii="Verdana" w:hAnsi="Verdana"/>
          <w:sz w:val="20"/>
          <w:szCs w:val="20"/>
        </w:rPr>
        <w:t>0</w:t>
      </w:r>
      <w:proofErr w:type="gramEnd"/>
      <w:r w:rsidR="00CA08EF" w:rsidRPr="00742C0E">
        <w:rPr>
          <w:rFonts w:ascii="Verdana" w:hAnsi="Verdana"/>
          <w:sz w:val="20"/>
          <w:szCs w:val="20"/>
        </w:rPr>
        <w:t xml:space="preserve"> </w:t>
      </w:r>
      <w:proofErr w:type="spellStart"/>
      <w:r w:rsidR="00CA08EF" w:rsidRPr="00742C0E">
        <w:rPr>
          <w:rFonts w:ascii="Verdana" w:hAnsi="Verdana"/>
          <w:sz w:val="20"/>
          <w:szCs w:val="20"/>
        </w:rPr>
        <w:t>ст</w:t>
      </w:r>
      <w:proofErr w:type="spellEnd"/>
      <w:r w:rsidR="00CA08EF" w:rsidRPr="00742C0E">
        <w:rPr>
          <w:rFonts w:ascii="Verdana" w:hAnsi="Verdana"/>
          <w:sz w:val="20"/>
          <w:szCs w:val="20"/>
        </w:rPr>
        <w:t xml:space="preserve">.) </w:t>
      </w:r>
      <w:proofErr w:type="spellStart"/>
      <w:r w:rsidR="00CA08EF" w:rsidRPr="00742C0E">
        <w:rPr>
          <w:rFonts w:ascii="Verdana" w:hAnsi="Verdana"/>
          <w:sz w:val="20"/>
          <w:szCs w:val="20"/>
        </w:rPr>
        <w:t>без</w:t>
      </w:r>
      <w:proofErr w:type="spellEnd"/>
      <w:r w:rsidR="00CA08EF" w:rsidRPr="00742C0E">
        <w:rPr>
          <w:rFonts w:ascii="Verdana" w:hAnsi="Verdana"/>
          <w:sz w:val="20"/>
          <w:szCs w:val="20"/>
        </w:rPr>
        <w:t xml:space="preserve"> </w:t>
      </w:r>
      <w:proofErr w:type="spellStart"/>
      <w:r w:rsidR="00CA08EF" w:rsidRPr="00742C0E">
        <w:rPr>
          <w:rFonts w:ascii="Verdana" w:hAnsi="Verdana"/>
          <w:sz w:val="20"/>
          <w:szCs w:val="20"/>
        </w:rPr>
        <w:t>включен</w:t>
      </w:r>
      <w:proofErr w:type="spellEnd"/>
      <w:r w:rsidR="00CA08EF" w:rsidRPr="00742C0E">
        <w:rPr>
          <w:rFonts w:ascii="Verdana" w:hAnsi="Verdana"/>
          <w:sz w:val="20"/>
          <w:szCs w:val="20"/>
        </w:rPr>
        <w:t xml:space="preserve"> ДДС. </w:t>
      </w:r>
    </w:p>
    <w:p w:rsidR="000400E5" w:rsidRPr="000400E5" w:rsidRDefault="000400E5" w:rsidP="000400E5">
      <w:pPr>
        <w:widowControl/>
        <w:autoSpaceDE/>
        <w:autoSpaceDN/>
        <w:ind w:firstLine="720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400E5">
        <w:rPr>
          <w:rFonts w:ascii="Verdana" w:hAnsi="Verdana"/>
          <w:noProof/>
          <w:sz w:val="20"/>
          <w:szCs w:val="20"/>
          <w:lang w:val="bg-BG"/>
        </w:rPr>
        <w:t xml:space="preserve">Върху достигнатата на търга наемна цена няма да бъде начислен ДДС, във връзка с чл. 45, ал. 1 и ал. 3 и чл. 50, ал. 1 от Закона за данък върху добавената стойност. </w:t>
      </w:r>
    </w:p>
    <w:p w:rsidR="000400E5" w:rsidRPr="000400E5" w:rsidRDefault="000400E5" w:rsidP="000400E5">
      <w:pPr>
        <w:widowControl/>
        <w:autoSpaceDE/>
        <w:autoSpaceDN/>
        <w:ind w:firstLine="720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5F373C">
        <w:rPr>
          <w:rFonts w:ascii="Verdana" w:hAnsi="Verdana"/>
          <w:b/>
          <w:noProof/>
          <w:sz w:val="20"/>
          <w:szCs w:val="20"/>
          <w:lang w:val="bg-BG"/>
        </w:rPr>
        <w:t>4</w:t>
      </w:r>
      <w:r w:rsidRPr="000400E5">
        <w:rPr>
          <w:rFonts w:ascii="Verdana" w:hAnsi="Verdana"/>
          <w:b/>
          <w:noProof/>
          <w:sz w:val="20"/>
          <w:szCs w:val="20"/>
        </w:rPr>
        <w:t>.</w:t>
      </w:r>
      <w:r w:rsidRPr="000400E5">
        <w:rPr>
          <w:rFonts w:ascii="Verdana" w:hAnsi="Verdana"/>
          <w:noProof/>
          <w:sz w:val="20"/>
          <w:szCs w:val="20"/>
        </w:rPr>
        <w:t xml:space="preserve"> </w:t>
      </w:r>
      <w:r w:rsidRPr="000400E5">
        <w:rPr>
          <w:rFonts w:ascii="Verdana" w:hAnsi="Verdana"/>
          <w:noProof/>
          <w:sz w:val="20"/>
          <w:szCs w:val="20"/>
          <w:lang w:val="bg-BG"/>
        </w:rPr>
        <w:t>Срок за отдаване под наем:</w:t>
      </w:r>
      <w:r w:rsidRPr="000400E5">
        <w:rPr>
          <w:rFonts w:ascii="Verdana" w:hAnsi="Verdana"/>
          <w:b/>
          <w:noProof/>
          <w:sz w:val="20"/>
          <w:szCs w:val="20"/>
          <w:lang w:val="bg-BG"/>
        </w:rPr>
        <w:t xml:space="preserve"> </w:t>
      </w:r>
      <w:r w:rsidRPr="000400E5">
        <w:rPr>
          <w:rFonts w:ascii="Verdana" w:hAnsi="Verdana"/>
          <w:noProof/>
          <w:sz w:val="20"/>
          <w:szCs w:val="20"/>
          <w:lang w:val="bg-BG"/>
        </w:rPr>
        <w:t>Срока на договора за отдаване под наем на недвижим имот – частна държавна собственост, подробно описан в т. І от настоящата заповед е</w:t>
      </w:r>
      <w:r w:rsidRPr="000400E5">
        <w:rPr>
          <w:rFonts w:ascii="Verdana" w:hAnsi="Verdana"/>
          <w:b/>
          <w:noProof/>
          <w:sz w:val="20"/>
          <w:szCs w:val="20"/>
          <w:lang w:val="bg-BG"/>
        </w:rPr>
        <w:t xml:space="preserve"> </w:t>
      </w:r>
      <w:r w:rsidRPr="000400E5">
        <w:rPr>
          <w:rFonts w:ascii="Verdana" w:hAnsi="Verdana"/>
          <w:noProof/>
          <w:sz w:val="20"/>
          <w:szCs w:val="20"/>
          <w:lang w:val="bg-BG"/>
        </w:rPr>
        <w:t>3 години, съгласно чл. 56, ал. 1 от ЗДС</w:t>
      </w:r>
      <w:r w:rsidRPr="000400E5">
        <w:rPr>
          <w:rFonts w:ascii="Verdana" w:hAnsi="Verdana"/>
          <w:noProof/>
          <w:sz w:val="20"/>
          <w:szCs w:val="20"/>
        </w:rPr>
        <w:t>.</w:t>
      </w:r>
      <w:r w:rsidRPr="000400E5">
        <w:rPr>
          <w:rFonts w:ascii="Verdana" w:hAnsi="Verdana"/>
          <w:noProof/>
          <w:sz w:val="20"/>
          <w:szCs w:val="20"/>
          <w:lang w:val="bg-BG"/>
        </w:rPr>
        <w:t xml:space="preserve"> </w:t>
      </w:r>
    </w:p>
    <w:p w:rsidR="000400E5" w:rsidRPr="000400E5" w:rsidRDefault="000400E5" w:rsidP="000400E5">
      <w:pPr>
        <w:widowControl/>
        <w:autoSpaceDE/>
        <w:autoSpaceDN/>
        <w:ind w:firstLine="720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5F373C">
        <w:rPr>
          <w:rFonts w:ascii="Verdana" w:hAnsi="Verdana"/>
          <w:b/>
          <w:noProof/>
          <w:sz w:val="20"/>
          <w:szCs w:val="20"/>
          <w:lang w:val="bg-BG"/>
        </w:rPr>
        <w:t>5</w:t>
      </w:r>
      <w:r w:rsidRPr="000400E5">
        <w:rPr>
          <w:rFonts w:ascii="Verdana" w:hAnsi="Verdana"/>
          <w:b/>
          <w:noProof/>
          <w:sz w:val="20"/>
          <w:szCs w:val="20"/>
          <w:lang w:val="bg-BG"/>
        </w:rPr>
        <w:t>.</w:t>
      </w:r>
      <w:r w:rsidRPr="000400E5">
        <w:rPr>
          <w:rFonts w:ascii="Verdana" w:hAnsi="Verdana"/>
          <w:noProof/>
          <w:sz w:val="20"/>
          <w:szCs w:val="20"/>
          <w:lang w:val="bg-BG"/>
        </w:rPr>
        <w:t xml:space="preserve"> Критерии за оценка на предложенията – предложена най-висока наемна цена. </w:t>
      </w:r>
    </w:p>
    <w:p w:rsidR="000400E5" w:rsidRPr="000400E5" w:rsidRDefault="000400E5" w:rsidP="000400E5">
      <w:pPr>
        <w:widowControl/>
        <w:autoSpaceDE/>
        <w:autoSpaceDN/>
        <w:ind w:firstLine="720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5F373C">
        <w:rPr>
          <w:rFonts w:ascii="Verdana" w:hAnsi="Verdana"/>
          <w:b/>
          <w:noProof/>
          <w:sz w:val="20"/>
          <w:szCs w:val="20"/>
          <w:lang w:val="bg-BG"/>
        </w:rPr>
        <w:t>6</w:t>
      </w:r>
      <w:r w:rsidRPr="000400E5">
        <w:rPr>
          <w:rFonts w:ascii="Verdana" w:hAnsi="Verdana"/>
          <w:b/>
          <w:noProof/>
          <w:sz w:val="20"/>
          <w:szCs w:val="20"/>
        </w:rPr>
        <w:t>.</w:t>
      </w:r>
      <w:r w:rsidRPr="000400E5">
        <w:rPr>
          <w:rFonts w:ascii="Verdana" w:hAnsi="Verdana"/>
          <w:b/>
          <w:noProof/>
          <w:sz w:val="20"/>
          <w:szCs w:val="20"/>
          <w:lang w:val="bg-BG"/>
        </w:rPr>
        <w:t xml:space="preserve"> </w:t>
      </w:r>
      <w:r w:rsidRPr="000400E5">
        <w:rPr>
          <w:rFonts w:ascii="Verdana" w:hAnsi="Verdana"/>
          <w:noProof/>
          <w:sz w:val="20"/>
          <w:szCs w:val="20"/>
          <w:lang w:val="bg-BG"/>
        </w:rPr>
        <w:t xml:space="preserve">Начин на плащане и срок: месечен наем, платим в български лева с платежно нареждане по банкова сметка или в касата на администрацията. Срока на плащане е до </w:t>
      </w:r>
      <w:r w:rsidR="00806915">
        <w:rPr>
          <w:rFonts w:ascii="Verdana" w:hAnsi="Verdana"/>
          <w:noProof/>
          <w:sz w:val="20"/>
          <w:szCs w:val="20"/>
          <w:lang w:val="bg-BG"/>
        </w:rPr>
        <w:t xml:space="preserve">           </w:t>
      </w:r>
      <w:r w:rsidRPr="000400E5">
        <w:rPr>
          <w:rFonts w:ascii="Verdana" w:hAnsi="Verdana"/>
          <w:noProof/>
          <w:sz w:val="20"/>
          <w:szCs w:val="20"/>
          <w:lang w:val="bg-BG"/>
        </w:rPr>
        <w:t>20-то число на предходния месец.</w:t>
      </w:r>
    </w:p>
    <w:p w:rsidR="000400E5" w:rsidRPr="000400E5" w:rsidRDefault="002C2575" w:rsidP="000400E5">
      <w:pPr>
        <w:widowControl/>
        <w:autoSpaceDE/>
        <w:autoSpaceDN/>
        <w:ind w:firstLine="720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2C2575">
        <w:rPr>
          <w:rFonts w:ascii="Verdana" w:hAnsi="Verdana"/>
          <w:noProof/>
          <w:sz w:val="20"/>
          <w:szCs w:val="20"/>
          <w:lang w:val="bg-BG"/>
        </w:rPr>
        <w:t xml:space="preserve">Транзитна банкова сметка </w:t>
      </w:r>
      <w:r w:rsidR="000400E5" w:rsidRPr="000400E5">
        <w:rPr>
          <w:rFonts w:ascii="Verdana" w:hAnsi="Verdana"/>
          <w:noProof/>
          <w:sz w:val="20"/>
          <w:szCs w:val="20"/>
          <w:lang w:val="bg-BG"/>
        </w:rPr>
        <w:t>при Първа инвестиционна банка</w:t>
      </w:r>
      <w:r w:rsidR="000400E5" w:rsidRPr="000400E5">
        <w:rPr>
          <w:rFonts w:ascii="Verdana" w:hAnsi="Verdana"/>
          <w:noProof/>
          <w:color w:val="000000"/>
          <w:sz w:val="20"/>
          <w:szCs w:val="20"/>
          <w:shd w:val="clear" w:color="auto" w:fill="FFFFFF"/>
          <w:lang w:val="bg-BG"/>
        </w:rPr>
        <w:t xml:space="preserve"> АД, клон гр. Търговище:</w:t>
      </w:r>
    </w:p>
    <w:p w:rsidR="000400E5" w:rsidRPr="005F373C" w:rsidRDefault="000400E5" w:rsidP="000400E5">
      <w:pPr>
        <w:widowControl/>
        <w:autoSpaceDE/>
        <w:autoSpaceDN/>
        <w:ind w:firstLine="720"/>
        <w:jc w:val="both"/>
        <w:rPr>
          <w:rFonts w:ascii="Verdana" w:eastAsia="Calibri" w:hAnsi="Verdana"/>
          <w:bCs/>
          <w:color w:val="000000"/>
          <w:sz w:val="20"/>
          <w:szCs w:val="20"/>
          <w:shd w:val="clear" w:color="auto" w:fill="FFFFFF"/>
          <w:lang w:val="bg-BG"/>
        </w:rPr>
      </w:pPr>
      <w:r w:rsidRPr="005F373C">
        <w:rPr>
          <w:rFonts w:ascii="Verdana" w:eastAsia="Calibri" w:hAnsi="Verdana"/>
          <w:color w:val="000000"/>
          <w:sz w:val="20"/>
          <w:szCs w:val="20"/>
          <w:shd w:val="clear" w:color="auto" w:fill="FFFFFF"/>
          <w:lang w:val="bg-BG"/>
        </w:rPr>
        <w:t>IBAN</w:t>
      </w:r>
      <w:r w:rsidRPr="005F373C">
        <w:rPr>
          <w:rFonts w:ascii="Verdana" w:eastAsia="Calibri" w:hAnsi="Verdana"/>
          <w:color w:val="000000"/>
          <w:sz w:val="20"/>
          <w:szCs w:val="20"/>
          <w:shd w:val="clear" w:color="auto" w:fill="FFFFFF"/>
        </w:rPr>
        <w:t>:</w:t>
      </w:r>
      <w:r w:rsidRPr="000400E5">
        <w:rPr>
          <w:rFonts w:ascii="Verdana" w:eastAsia="Calibri" w:hAnsi="Verdana"/>
          <w:bCs/>
          <w:color w:val="000000"/>
          <w:sz w:val="20"/>
          <w:szCs w:val="20"/>
          <w:shd w:val="clear" w:color="auto" w:fill="FFFFFF"/>
          <w:lang w:val="bg-BG"/>
        </w:rPr>
        <w:t>BG26 FINV 9150 3117 0928 15</w:t>
      </w:r>
      <w:r w:rsidRPr="005F373C">
        <w:rPr>
          <w:rFonts w:ascii="Verdana" w:eastAsia="Calibri" w:hAnsi="Verdana"/>
          <w:bCs/>
          <w:color w:val="000000"/>
          <w:sz w:val="20"/>
          <w:szCs w:val="20"/>
          <w:shd w:val="clear" w:color="auto" w:fill="FFFFFF"/>
          <w:lang w:val="bg-BG"/>
        </w:rPr>
        <w:t xml:space="preserve"> </w:t>
      </w:r>
    </w:p>
    <w:p w:rsidR="000400E5" w:rsidRPr="000400E5" w:rsidRDefault="000400E5" w:rsidP="000400E5">
      <w:pPr>
        <w:widowControl/>
        <w:autoSpaceDE/>
        <w:autoSpaceDN/>
        <w:ind w:firstLine="720"/>
        <w:jc w:val="both"/>
        <w:rPr>
          <w:rFonts w:ascii="Verdana" w:eastAsia="Calibri" w:hAnsi="Verdana"/>
          <w:b/>
          <w:bCs/>
          <w:color w:val="000000"/>
          <w:sz w:val="20"/>
          <w:szCs w:val="20"/>
          <w:shd w:val="clear" w:color="auto" w:fill="FFFFFF"/>
          <w:lang w:val="bg-BG"/>
        </w:rPr>
      </w:pPr>
      <w:r w:rsidRPr="005F373C">
        <w:rPr>
          <w:rFonts w:ascii="Verdana" w:eastAsia="Calibri" w:hAnsi="Verdana"/>
          <w:color w:val="000000"/>
          <w:sz w:val="20"/>
          <w:szCs w:val="20"/>
          <w:shd w:val="clear" w:color="auto" w:fill="FFFFFF"/>
          <w:lang w:val="bg-BG"/>
        </w:rPr>
        <w:t>BIC:</w:t>
      </w:r>
      <w:r w:rsidRPr="000400E5">
        <w:rPr>
          <w:rFonts w:ascii="Verdana" w:eastAsia="Calibri" w:hAnsi="Verdana"/>
          <w:bCs/>
          <w:color w:val="000000"/>
          <w:sz w:val="20"/>
          <w:szCs w:val="20"/>
          <w:shd w:val="clear" w:color="auto" w:fill="FFFFFF"/>
          <w:lang w:val="bg-BG"/>
        </w:rPr>
        <w:t xml:space="preserve"> FINVBGSF</w:t>
      </w:r>
      <w:r w:rsidRPr="005F373C">
        <w:rPr>
          <w:rFonts w:ascii="Verdana" w:eastAsia="Calibri" w:hAnsi="Verdana"/>
          <w:color w:val="000000"/>
          <w:sz w:val="20"/>
          <w:szCs w:val="20"/>
          <w:shd w:val="clear" w:color="auto" w:fill="FFFFFF"/>
          <w:lang w:val="bg-BG"/>
        </w:rPr>
        <w:t xml:space="preserve"> </w:t>
      </w:r>
    </w:p>
    <w:p w:rsidR="000400E5" w:rsidRPr="000400E5" w:rsidRDefault="000400E5" w:rsidP="000400E5">
      <w:pPr>
        <w:widowControl/>
        <w:autoSpaceDE/>
        <w:autoSpaceDN/>
        <w:ind w:firstLine="720"/>
        <w:jc w:val="both"/>
        <w:rPr>
          <w:rFonts w:ascii="Verdana" w:eastAsia="Calibri" w:hAnsi="Verdana"/>
          <w:sz w:val="20"/>
          <w:szCs w:val="20"/>
          <w:lang w:val="bg-BG"/>
        </w:rPr>
      </w:pPr>
      <w:r w:rsidRPr="005F373C">
        <w:rPr>
          <w:rFonts w:ascii="Verdana" w:eastAsia="Calibri" w:hAnsi="Verdana"/>
          <w:b/>
          <w:bCs/>
          <w:sz w:val="20"/>
          <w:szCs w:val="20"/>
          <w:lang w:val="bg-BG"/>
        </w:rPr>
        <w:t>7</w:t>
      </w:r>
      <w:r w:rsidRPr="000400E5">
        <w:rPr>
          <w:rFonts w:ascii="Verdana" w:eastAsia="Calibri" w:hAnsi="Verdana"/>
          <w:b/>
          <w:bCs/>
          <w:sz w:val="20"/>
          <w:szCs w:val="20"/>
        </w:rPr>
        <w:t>.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 </w:t>
      </w:r>
      <w:proofErr w:type="spellStart"/>
      <w:r w:rsidR="00CA08EF" w:rsidRPr="00CA08EF">
        <w:rPr>
          <w:rFonts w:ascii="Verdana" w:hAnsi="Verdana"/>
          <w:bCs/>
          <w:sz w:val="20"/>
          <w:szCs w:val="20"/>
        </w:rPr>
        <w:t>Размер</w:t>
      </w:r>
      <w:proofErr w:type="spellEnd"/>
      <w:r w:rsidR="00CA08EF" w:rsidRPr="00CA08EF">
        <w:rPr>
          <w:rFonts w:ascii="Verdana" w:hAnsi="Verdana"/>
          <w:bCs/>
          <w:sz w:val="20"/>
          <w:szCs w:val="20"/>
        </w:rPr>
        <w:t xml:space="preserve"> на депозита </w:t>
      </w:r>
      <w:proofErr w:type="spellStart"/>
      <w:r w:rsidR="00CA08EF" w:rsidRPr="00CA08EF">
        <w:rPr>
          <w:rFonts w:ascii="Verdana" w:hAnsi="Verdana"/>
          <w:bCs/>
          <w:sz w:val="20"/>
          <w:szCs w:val="20"/>
        </w:rPr>
        <w:t>за</w:t>
      </w:r>
      <w:proofErr w:type="spellEnd"/>
      <w:r w:rsidR="00CA08EF" w:rsidRPr="00CA08E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CA08EF" w:rsidRPr="00CA08EF">
        <w:rPr>
          <w:rFonts w:ascii="Verdana" w:hAnsi="Verdana"/>
          <w:bCs/>
          <w:sz w:val="20"/>
          <w:szCs w:val="20"/>
        </w:rPr>
        <w:t>участие</w:t>
      </w:r>
      <w:proofErr w:type="spellEnd"/>
      <w:r w:rsidR="00CA08EF" w:rsidRPr="00CA08EF">
        <w:rPr>
          <w:rFonts w:ascii="Verdana" w:hAnsi="Verdana"/>
          <w:bCs/>
          <w:sz w:val="20"/>
          <w:szCs w:val="20"/>
        </w:rPr>
        <w:t>: 11</w:t>
      </w:r>
      <w:r w:rsidR="00570715">
        <w:rPr>
          <w:rFonts w:ascii="Verdana" w:hAnsi="Verdana"/>
          <w:bCs/>
          <w:sz w:val="20"/>
          <w:szCs w:val="20"/>
          <w:lang w:val="bg-BG"/>
        </w:rPr>
        <w:t>4</w:t>
      </w:r>
      <w:r w:rsidR="00F64690">
        <w:rPr>
          <w:rFonts w:ascii="Verdana" w:hAnsi="Verdana"/>
          <w:bCs/>
          <w:sz w:val="20"/>
          <w:szCs w:val="20"/>
          <w:lang w:val="bg-BG"/>
        </w:rPr>
        <w:t>,00</w:t>
      </w:r>
      <w:r w:rsidR="00570715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CA08EF" w:rsidRPr="00CA08EF">
        <w:rPr>
          <w:rFonts w:ascii="Verdana" w:hAnsi="Verdana"/>
          <w:bCs/>
          <w:sz w:val="20"/>
          <w:szCs w:val="20"/>
        </w:rPr>
        <w:t xml:space="preserve">лв. (сто и </w:t>
      </w:r>
      <w:r w:rsidR="00570715">
        <w:rPr>
          <w:rFonts w:ascii="Verdana" w:hAnsi="Verdana"/>
          <w:bCs/>
          <w:sz w:val="20"/>
          <w:szCs w:val="20"/>
          <w:lang w:val="bg-BG"/>
        </w:rPr>
        <w:t>четиринадесет</w:t>
      </w:r>
      <w:r w:rsidR="00CA08EF" w:rsidRPr="00CA08EF">
        <w:rPr>
          <w:rFonts w:ascii="Verdana" w:hAnsi="Verdana"/>
          <w:bCs/>
          <w:sz w:val="20"/>
          <w:szCs w:val="20"/>
        </w:rPr>
        <w:t xml:space="preserve"> лв. и </w:t>
      </w:r>
      <w:r w:rsidR="00570715">
        <w:rPr>
          <w:rFonts w:ascii="Verdana" w:hAnsi="Verdana"/>
          <w:bCs/>
          <w:sz w:val="20"/>
          <w:szCs w:val="20"/>
          <w:lang w:val="bg-BG"/>
        </w:rPr>
        <w:t>00</w:t>
      </w:r>
      <w:r w:rsidR="00CA08EF" w:rsidRPr="00CA08E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CA08EF" w:rsidRPr="00CA08EF">
        <w:rPr>
          <w:rFonts w:ascii="Verdana" w:hAnsi="Verdana"/>
          <w:bCs/>
          <w:sz w:val="20"/>
          <w:szCs w:val="20"/>
        </w:rPr>
        <w:t>ст</w:t>
      </w:r>
      <w:proofErr w:type="spellEnd"/>
      <w:r w:rsidR="00CA08EF" w:rsidRPr="00CA08EF">
        <w:rPr>
          <w:rFonts w:ascii="Verdana" w:hAnsi="Verdana"/>
          <w:bCs/>
          <w:sz w:val="20"/>
          <w:szCs w:val="20"/>
        </w:rPr>
        <w:t xml:space="preserve">.) </w:t>
      </w:r>
      <w:proofErr w:type="spellStart"/>
      <w:r w:rsidR="00CA08EF" w:rsidRPr="00CA08EF">
        <w:rPr>
          <w:rFonts w:ascii="Verdana" w:hAnsi="Verdana"/>
          <w:bCs/>
          <w:sz w:val="20"/>
          <w:szCs w:val="20"/>
        </w:rPr>
        <w:t>без</w:t>
      </w:r>
      <w:proofErr w:type="spellEnd"/>
      <w:r w:rsidR="00CA08EF" w:rsidRPr="00CA08EF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CA08EF" w:rsidRPr="00CA08EF">
        <w:rPr>
          <w:rFonts w:ascii="Verdana" w:hAnsi="Verdana"/>
          <w:bCs/>
          <w:sz w:val="20"/>
          <w:szCs w:val="20"/>
        </w:rPr>
        <w:t>включен</w:t>
      </w:r>
      <w:proofErr w:type="spellEnd"/>
      <w:r w:rsidR="00CA08EF" w:rsidRPr="00CA08EF">
        <w:rPr>
          <w:rFonts w:ascii="Verdana" w:hAnsi="Verdana"/>
          <w:bCs/>
          <w:sz w:val="20"/>
          <w:szCs w:val="20"/>
        </w:rPr>
        <w:t xml:space="preserve"> ДДС.</w:t>
      </w:r>
      <w:r w:rsidR="00CA08EF" w:rsidRPr="00F41C9C">
        <w:rPr>
          <w:rFonts w:ascii="Verdana" w:hAnsi="Verdana"/>
          <w:b/>
          <w:bCs/>
          <w:sz w:val="20"/>
          <w:szCs w:val="20"/>
        </w:rPr>
        <w:t xml:space="preserve"> </w:t>
      </w:r>
      <w:r w:rsidRPr="000400E5">
        <w:rPr>
          <w:rFonts w:ascii="Verdana" w:eastAsia="Calibri" w:hAnsi="Verdana"/>
          <w:sz w:val="20"/>
          <w:szCs w:val="20"/>
          <w:lang w:val="bg-BG"/>
        </w:rPr>
        <w:t xml:space="preserve"> Сумата е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платима в български лева с платежно нареждане по банкова сметка на администрацията. В</w:t>
      </w:r>
      <w:r w:rsidRPr="000400E5">
        <w:rPr>
          <w:rFonts w:ascii="Verdana" w:eastAsia="Calibri" w:hAnsi="Verdana"/>
          <w:sz w:val="20"/>
          <w:szCs w:val="20"/>
          <w:lang w:val="bg-BG"/>
        </w:rPr>
        <w:t xml:space="preserve"> срок до </w:t>
      </w:r>
      <w:r w:rsidR="00806915">
        <w:rPr>
          <w:rFonts w:ascii="Verdana" w:eastAsia="Calibri" w:hAnsi="Verdana"/>
          <w:bCs/>
          <w:sz w:val="20"/>
          <w:szCs w:val="20"/>
          <w:lang w:val="bg-BG"/>
        </w:rPr>
        <w:t>1</w:t>
      </w:r>
      <w:r w:rsidR="00F64690">
        <w:rPr>
          <w:rFonts w:ascii="Verdana" w:eastAsia="Calibri" w:hAnsi="Verdana"/>
          <w:bCs/>
          <w:sz w:val="20"/>
          <w:szCs w:val="20"/>
        </w:rPr>
        <w:t>7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.0</w:t>
      </w:r>
      <w:r w:rsidR="00E25698">
        <w:rPr>
          <w:rFonts w:ascii="Verdana" w:eastAsia="Calibri" w:hAnsi="Verdana"/>
          <w:bCs/>
          <w:sz w:val="20"/>
          <w:szCs w:val="20"/>
        </w:rPr>
        <w:t>9</w:t>
      </w:r>
      <w:r w:rsidR="00E25698">
        <w:rPr>
          <w:rFonts w:ascii="Verdana" w:eastAsia="Calibri" w:hAnsi="Verdana"/>
          <w:bCs/>
          <w:sz w:val="20"/>
          <w:szCs w:val="20"/>
          <w:lang w:val="bg-BG"/>
        </w:rPr>
        <w:t>.2024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 г. включително. Върху депозита за участие в търга няма да бъде начислен ДДС, във връзка с чл. 45, ал. 1 и ал. 3 и чл. 50, ал. 1 от Закона за данък върху добавената стойност.</w:t>
      </w:r>
    </w:p>
    <w:p w:rsidR="00001884" w:rsidRPr="00001884" w:rsidRDefault="00001884" w:rsidP="00001884">
      <w:pPr>
        <w:widowControl/>
        <w:autoSpaceDE/>
        <w:autoSpaceDN/>
        <w:ind w:firstLine="720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1884">
        <w:rPr>
          <w:rFonts w:ascii="Verdana" w:hAnsi="Verdana"/>
          <w:noProof/>
          <w:sz w:val="20"/>
          <w:szCs w:val="20"/>
          <w:lang w:val="bg-BG"/>
        </w:rPr>
        <w:t>Банкова сметка за чужди средства при Първа инвестиционна банка</w:t>
      </w:r>
      <w:r w:rsidRPr="00001884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 xml:space="preserve"> АД, клон </w:t>
      </w:r>
      <w:r w:rsidR="00B71013">
        <w:rPr>
          <w:rFonts w:ascii="Verdana" w:hAnsi="Verdana"/>
          <w:noProof/>
          <w:sz w:val="20"/>
          <w:szCs w:val="20"/>
          <w:shd w:val="clear" w:color="auto" w:fill="FFFFFF"/>
        </w:rPr>
        <w:t xml:space="preserve">                     </w:t>
      </w:r>
      <w:r w:rsidRPr="00001884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>гр. Търговище:</w:t>
      </w:r>
    </w:p>
    <w:p w:rsidR="00001884" w:rsidRPr="00001884" w:rsidRDefault="00001884" w:rsidP="00001884">
      <w:pPr>
        <w:widowControl/>
        <w:autoSpaceDE/>
        <w:autoSpaceDN/>
        <w:ind w:firstLine="720"/>
        <w:jc w:val="both"/>
        <w:rPr>
          <w:rFonts w:ascii="Verdana" w:eastAsia="Calibri" w:hAnsi="Verdana"/>
          <w:bCs/>
          <w:sz w:val="20"/>
          <w:szCs w:val="20"/>
          <w:shd w:val="clear" w:color="auto" w:fill="FFFFFF"/>
          <w:lang w:val="bg-BG"/>
        </w:rPr>
      </w:pPr>
      <w:r w:rsidRPr="00001884">
        <w:rPr>
          <w:rFonts w:ascii="Verdana" w:eastAsia="Calibri" w:hAnsi="Verdana"/>
          <w:sz w:val="20"/>
          <w:szCs w:val="20"/>
          <w:shd w:val="clear" w:color="auto" w:fill="FFFFFF"/>
          <w:lang w:val="bg-BG"/>
        </w:rPr>
        <w:t>IBAN</w:t>
      </w:r>
      <w:r w:rsidRPr="00001884">
        <w:rPr>
          <w:rFonts w:ascii="Verdana" w:eastAsia="Calibri" w:hAnsi="Verdana"/>
          <w:sz w:val="20"/>
          <w:szCs w:val="20"/>
          <w:shd w:val="clear" w:color="auto" w:fill="FFFFFF"/>
        </w:rPr>
        <w:t>:</w:t>
      </w:r>
      <w:r w:rsidRPr="00001884">
        <w:rPr>
          <w:rFonts w:ascii="Verdana" w:eastAsia="Calibri" w:hAnsi="Verdana"/>
          <w:sz w:val="20"/>
          <w:szCs w:val="20"/>
          <w:shd w:val="clear" w:color="auto" w:fill="FFFFFF"/>
          <w:lang w:val="bg-BG"/>
        </w:rPr>
        <w:t xml:space="preserve"> </w:t>
      </w:r>
      <w:r w:rsidRPr="00001884">
        <w:rPr>
          <w:rFonts w:ascii="Verdana" w:eastAsia="Calibri" w:hAnsi="Verdana"/>
          <w:bCs/>
          <w:sz w:val="20"/>
          <w:szCs w:val="20"/>
          <w:shd w:val="clear" w:color="auto" w:fill="FFFFFF"/>
          <w:lang w:val="bg-BG"/>
        </w:rPr>
        <w:t>BG82 FINV 9150 3317 0928 09</w:t>
      </w:r>
    </w:p>
    <w:p w:rsidR="00001884" w:rsidRPr="00001884" w:rsidRDefault="00001884" w:rsidP="00001884">
      <w:pPr>
        <w:widowControl/>
        <w:autoSpaceDE/>
        <w:autoSpaceDN/>
        <w:ind w:firstLine="720"/>
        <w:jc w:val="both"/>
        <w:rPr>
          <w:rFonts w:ascii="Verdana" w:eastAsia="Calibri" w:hAnsi="Verdana"/>
          <w:b/>
          <w:bCs/>
          <w:sz w:val="20"/>
          <w:szCs w:val="20"/>
          <w:shd w:val="clear" w:color="auto" w:fill="FFFFFF"/>
          <w:lang w:val="bg-BG"/>
        </w:rPr>
      </w:pPr>
      <w:r w:rsidRPr="00001884">
        <w:rPr>
          <w:rFonts w:ascii="Verdana" w:eastAsia="Calibri" w:hAnsi="Verdana"/>
          <w:sz w:val="20"/>
          <w:szCs w:val="20"/>
          <w:shd w:val="clear" w:color="auto" w:fill="FFFFFF"/>
          <w:lang w:val="bg-BG"/>
        </w:rPr>
        <w:t>BIC:</w:t>
      </w:r>
      <w:r w:rsidRPr="00001884">
        <w:rPr>
          <w:rFonts w:ascii="Verdana" w:eastAsia="Calibri" w:hAnsi="Verdana"/>
          <w:bCs/>
          <w:sz w:val="20"/>
          <w:szCs w:val="20"/>
          <w:shd w:val="clear" w:color="auto" w:fill="FFFFFF"/>
          <w:lang w:val="bg-BG"/>
        </w:rPr>
        <w:t xml:space="preserve"> FINVBGSF</w:t>
      </w:r>
      <w:r w:rsidRPr="00001884">
        <w:rPr>
          <w:rFonts w:ascii="Verdana" w:eastAsia="Calibri" w:hAnsi="Verdana"/>
          <w:sz w:val="20"/>
          <w:szCs w:val="20"/>
          <w:shd w:val="clear" w:color="auto" w:fill="FFFFFF"/>
          <w:lang w:val="bg-BG"/>
        </w:rPr>
        <w:t xml:space="preserve"> </w:t>
      </w:r>
    </w:p>
    <w:p w:rsidR="000400E5" w:rsidRPr="000400E5" w:rsidRDefault="000400E5" w:rsidP="000400E5">
      <w:pPr>
        <w:widowControl/>
        <w:autoSpaceDE/>
        <w:autoSpaceDN/>
        <w:ind w:firstLine="720"/>
        <w:jc w:val="both"/>
        <w:rPr>
          <w:rFonts w:ascii="Verdana" w:eastAsia="Calibri" w:hAnsi="Verdana"/>
          <w:bCs/>
          <w:sz w:val="20"/>
          <w:szCs w:val="20"/>
          <w:lang w:val="bg-BG"/>
        </w:rPr>
      </w:pPr>
      <w:r w:rsidRPr="005F373C">
        <w:rPr>
          <w:rFonts w:ascii="Verdana" w:eastAsia="Calibri" w:hAnsi="Verdana"/>
          <w:b/>
          <w:bCs/>
          <w:sz w:val="20"/>
          <w:szCs w:val="20"/>
          <w:lang w:val="bg-BG"/>
        </w:rPr>
        <w:t>8</w:t>
      </w:r>
      <w:r w:rsidRPr="000400E5">
        <w:rPr>
          <w:rFonts w:ascii="Verdana" w:eastAsia="Calibri" w:hAnsi="Verdana"/>
          <w:b/>
          <w:bCs/>
          <w:sz w:val="20"/>
          <w:szCs w:val="20"/>
          <w:lang w:val="bg-BG"/>
        </w:rPr>
        <w:t xml:space="preserve">.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Краен срок за подаване на заявления за участие в търга:</w:t>
      </w:r>
      <w:r w:rsidRPr="000400E5">
        <w:rPr>
          <w:rFonts w:ascii="Verdana" w:eastAsia="Calibri" w:hAnsi="Verdana"/>
          <w:b/>
          <w:bCs/>
          <w:sz w:val="20"/>
          <w:szCs w:val="20"/>
          <w:lang w:val="bg-BG"/>
        </w:rPr>
        <w:t xml:space="preserve">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до 17:30 часа на </w:t>
      </w:r>
      <w:r w:rsidR="00F64690">
        <w:rPr>
          <w:rFonts w:ascii="Verdana" w:eastAsia="Calibri" w:hAnsi="Verdana"/>
          <w:bCs/>
          <w:sz w:val="20"/>
          <w:szCs w:val="20"/>
        </w:rPr>
        <w:t>17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.0</w:t>
      </w:r>
      <w:r w:rsidR="00E25698">
        <w:rPr>
          <w:rFonts w:ascii="Verdana" w:eastAsia="Calibri" w:hAnsi="Verdana"/>
          <w:bCs/>
          <w:sz w:val="20"/>
          <w:szCs w:val="20"/>
        </w:rPr>
        <w:t>9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.202</w:t>
      </w:r>
      <w:r w:rsidR="00E25698">
        <w:rPr>
          <w:rFonts w:ascii="Verdana" w:eastAsia="Calibri" w:hAnsi="Verdana"/>
          <w:bCs/>
          <w:sz w:val="20"/>
          <w:szCs w:val="20"/>
        </w:rPr>
        <w:t>4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 г. включително в Центъра за административно обслужване на Областна администрация – област Търговище, находящ се в сградата на администрацията с адрес: </w:t>
      </w:r>
      <w:r w:rsidR="00806915">
        <w:rPr>
          <w:rFonts w:ascii="Verdana" w:eastAsia="Calibri" w:hAnsi="Verdana"/>
          <w:bCs/>
          <w:sz w:val="20"/>
          <w:szCs w:val="20"/>
          <w:lang w:val="bg-BG"/>
        </w:rPr>
        <w:t xml:space="preserve">             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гр. Търговище, ул.</w:t>
      </w:r>
      <w:r w:rsidRPr="000400E5">
        <w:rPr>
          <w:rFonts w:ascii="Verdana" w:eastAsia="Calibri" w:hAnsi="Verdana"/>
          <w:bCs/>
          <w:sz w:val="20"/>
          <w:szCs w:val="20"/>
        </w:rPr>
        <w:t xml:space="preserve">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„Стефан Караджа" №2. Заявлението се приема в запечатан непрозрачен плик, заедно с изискуемите документи и писмено ценово предложение.</w:t>
      </w:r>
    </w:p>
    <w:p w:rsidR="000400E5" w:rsidRPr="000400E5" w:rsidRDefault="000400E5" w:rsidP="000400E5">
      <w:pPr>
        <w:widowControl/>
        <w:autoSpaceDE/>
        <w:autoSpaceDN/>
        <w:ind w:firstLine="720"/>
        <w:jc w:val="both"/>
        <w:rPr>
          <w:rFonts w:ascii="Verdana" w:eastAsia="Calibri" w:hAnsi="Verdana"/>
          <w:bCs/>
          <w:sz w:val="20"/>
          <w:szCs w:val="20"/>
          <w:lang w:val="bg-BG"/>
        </w:rPr>
      </w:pPr>
      <w:r w:rsidRPr="005F373C">
        <w:rPr>
          <w:rFonts w:ascii="Verdana" w:eastAsia="Calibri" w:hAnsi="Verdana"/>
          <w:b/>
          <w:bCs/>
          <w:sz w:val="20"/>
          <w:szCs w:val="20"/>
          <w:lang w:val="bg-BG"/>
        </w:rPr>
        <w:t>9</w:t>
      </w:r>
      <w:r w:rsidRPr="000400E5">
        <w:rPr>
          <w:rFonts w:ascii="Verdana" w:eastAsia="Calibri" w:hAnsi="Verdana"/>
          <w:b/>
          <w:bCs/>
          <w:sz w:val="20"/>
          <w:szCs w:val="20"/>
        </w:rPr>
        <w:t>.</w:t>
      </w:r>
      <w:r w:rsidRPr="000400E5">
        <w:rPr>
          <w:rFonts w:ascii="Verdana" w:eastAsia="Calibri" w:hAnsi="Verdana"/>
          <w:b/>
          <w:bCs/>
          <w:sz w:val="20"/>
          <w:szCs w:val="20"/>
          <w:lang w:val="bg-BG"/>
        </w:rPr>
        <w:t xml:space="preserve">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Провеждане на търга:</w:t>
      </w:r>
      <w:r w:rsidRPr="000400E5">
        <w:rPr>
          <w:rFonts w:ascii="Verdana" w:eastAsia="Calibri" w:hAnsi="Verdana"/>
          <w:b/>
          <w:bCs/>
          <w:sz w:val="20"/>
          <w:szCs w:val="20"/>
          <w:lang w:val="bg-BG"/>
        </w:rPr>
        <w:t xml:space="preserve">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Предложенията да бъдат разгледани и оценени на</w:t>
      </w:r>
      <w:r w:rsidR="007C3500">
        <w:rPr>
          <w:rFonts w:ascii="Verdana" w:eastAsia="Calibri" w:hAnsi="Verdana"/>
          <w:bCs/>
          <w:sz w:val="20"/>
          <w:szCs w:val="20"/>
          <w:lang w:val="bg-BG"/>
        </w:rPr>
        <w:t xml:space="preserve">              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 </w:t>
      </w:r>
      <w:r w:rsidR="00806915">
        <w:rPr>
          <w:rFonts w:ascii="Verdana" w:eastAsia="Calibri" w:hAnsi="Verdana"/>
          <w:bCs/>
          <w:sz w:val="20"/>
          <w:szCs w:val="20"/>
          <w:lang w:val="bg-BG"/>
        </w:rPr>
        <w:t>1</w:t>
      </w:r>
      <w:r w:rsidR="00F64690">
        <w:rPr>
          <w:rFonts w:ascii="Verdana" w:eastAsia="Calibri" w:hAnsi="Verdana"/>
          <w:bCs/>
          <w:sz w:val="20"/>
          <w:szCs w:val="20"/>
        </w:rPr>
        <w:t>8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.0</w:t>
      </w:r>
      <w:r w:rsidR="00853C41">
        <w:rPr>
          <w:rFonts w:ascii="Verdana" w:eastAsia="Calibri" w:hAnsi="Verdana"/>
          <w:bCs/>
          <w:sz w:val="20"/>
          <w:szCs w:val="20"/>
        </w:rPr>
        <w:t>9</w:t>
      </w:r>
      <w:r w:rsidR="00853C41">
        <w:rPr>
          <w:rFonts w:ascii="Verdana" w:eastAsia="Calibri" w:hAnsi="Verdana"/>
          <w:bCs/>
          <w:sz w:val="20"/>
          <w:szCs w:val="20"/>
          <w:lang w:val="bg-BG"/>
        </w:rPr>
        <w:t>.202</w:t>
      </w:r>
      <w:r w:rsidR="00853C41">
        <w:rPr>
          <w:rFonts w:ascii="Verdana" w:eastAsia="Calibri" w:hAnsi="Verdana"/>
          <w:bCs/>
          <w:sz w:val="20"/>
          <w:szCs w:val="20"/>
        </w:rPr>
        <w:t>4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 г. от 10:00 часа</w:t>
      </w:r>
      <w:r w:rsidRPr="000400E5">
        <w:rPr>
          <w:rFonts w:ascii="Verdana" w:eastAsia="Calibri" w:hAnsi="Verdana"/>
          <w:b/>
          <w:bCs/>
          <w:sz w:val="20"/>
          <w:szCs w:val="20"/>
          <w:lang w:val="bg-BG"/>
        </w:rPr>
        <w:t xml:space="preserve">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в пресцентъра на Областна администрация – област Търговище, находящ се в сградата на администрацията с адрес: гр. Търговище, ул.</w:t>
      </w:r>
      <w:r w:rsidRPr="000400E5">
        <w:rPr>
          <w:rFonts w:ascii="Verdana" w:eastAsia="Calibri" w:hAnsi="Verdana"/>
          <w:bCs/>
          <w:sz w:val="20"/>
          <w:szCs w:val="20"/>
        </w:rPr>
        <w:t xml:space="preserve">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„Стефан Караджа" №2, етаж ІІ. </w:t>
      </w:r>
      <w:r w:rsidR="00622148" w:rsidRPr="005F373C">
        <w:rPr>
          <w:rFonts w:ascii="Verdana" w:eastAsia="Calibri" w:hAnsi="Verdana"/>
          <w:bCs/>
          <w:sz w:val="20"/>
          <w:szCs w:val="20"/>
          <w:lang w:val="bg-BG"/>
        </w:rPr>
        <w:t xml:space="preserve"> </w:t>
      </w:r>
    </w:p>
    <w:p w:rsidR="000400E5" w:rsidRPr="000400E5" w:rsidRDefault="000400E5" w:rsidP="000400E5">
      <w:pPr>
        <w:widowControl/>
        <w:autoSpaceDE/>
        <w:autoSpaceDN/>
        <w:ind w:firstLine="720"/>
        <w:jc w:val="both"/>
        <w:rPr>
          <w:rFonts w:ascii="Verdana" w:eastAsia="Calibri" w:hAnsi="Verdana"/>
          <w:sz w:val="20"/>
          <w:szCs w:val="20"/>
          <w:lang w:val="bg-BG"/>
        </w:rPr>
      </w:pPr>
      <w:r w:rsidRPr="005F373C">
        <w:rPr>
          <w:rFonts w:ascii="Verdana" w:eastAsia="Calibri" w:hAnsi="Verdana"/>
          <w:b/>
          <w:bCs/>
          <w:sz w:val="20"/>
          <w:szCs w:val="20"/>
          <w:lang w:val="bg-BG"/>
        </w:rPr>
        <w:t>10</w:t>
      </w:r>
      <w:r w:rsidRPr="000400E5">
        <w:rPr>
          <w:rFonts w:ascii="Verdana" w:eastAsia="Calibri" w:hAnsi="Verdana"/>
          <w:b/>
          <w:bCs/>
          <w:sz w:val="20"/>
          <w:szCs w:val="20"/>
          <w:lang w:val="bg-BG"/>
        </w:rPr>
        <w:t>.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 </w:t>
      </w:r>
      <w:r w:rsidRPr="000400E5">
        <w:rPr>
          <w:rFonts w:ascii="Verdana" w:eastAsia="Calibri" w:hAnsi="Verdana"/>
          <w:bCs/>
          <w:sz w:val="20"/>
          <w:szCs w:val="20"/>
          <w:lang w:val="bg-BG" w:eastAsia="bg-BG"/>
        </w:rPr>
        <w:t>Цената на тръжната документация</w:t>
      </w:r>
      <w:r w:rsidR="00622148" w:rsidRPr="005F373C">
        <w:rPr>
          <w:rFonts w:ascii="Verdana" w:hAnsi="Verdana"/>
          <w:sz w:val="20"/>
          <w:szCs w:val="20"/>
          <w:lang w:val="bg-BG" w:eastAsia="bg-BG"/>
        </w:rPr>
        <w:t xml:space="preserve">: </w:t>
      </w:r>
      <w:r w:rsidR="00E43BE1">
        <w:rPr>
          <w:rFonts w:ascii="Verdana" w:hAnsi="Verdana"/>
          <w:sz w:val="20"/>
          <w:szCs w:val="20"/>
          <w:lang w:eastAsia="bg-BG"/>
        </w:rPr>
        <w:t>30</w:t>
      </w:r>
      <w:r w:rsidR="00E43BE1">
        <w:rPr>
          <w:rFonts w:ascii="Verdana" w:hAnsi="Verdana"/>
          <w:sz w:val="20"/>
          <w:szCs w:val="20"/>
          <w:lang w:val="bg-BG" w:eastAsia="bg-BG"/>
        </w:rPr>
        <w:t>,</w:t>
      </w:r>
      <w:r w:rsidRPr="000400E5">
        <w:rPr>
          <w:rFonts w:ascii="Verdana" w:hAnsi="Verdana"/>
          <w:sz w:val="20"/>
          <w:szCs w:val="20"/>
          <w:lang w:val="bg-BG" w:eastAsia="bg-BG"/>
        </w:rPr>
        <w:t>00 лв. (</w:t>
      </w:r>
      <w:r w:rsidR="00E43BE1">
        <w:rPr>
          <w:rFonts w:ascii="Verdana" w:hAnsi="Verdana"/>
          <w:sz w:val="20"/>
          <w:szCs w:val="20"/>
          <w:lang w:val="bg-BG" w:eastAsia="bg-BG"/>
        </w:rPr>
        <w:t xml:space="preserve">тридесет </w:t>
      </w:r>
      <w:r w:rsidRPr="000400E5">
        <w:rPr>
          <w:rFonts w:ascii="Verdana" w:hAnsi="Verdana"/>
          <w:sz w:val="20"/>
          <w:szCs w:val="20"/>
          <w:lang w:val="bg-BG" w:eastAsia="bg-BG"/>
        </w:rPr>
        <w:t>лв. и 0 ст.)</w:t>
      </w:r>
      <w:r w:rsidRPr="000400E5">
        <w:rPr>
          <w:rFonts w:ascii="Verdana" w:eastAsia="Calibri" w:hAnsi="Verdana"/>
          <w:b/>
          <w:sz w:val="20"/>
          <w:szCs w:val="20"/>
          <w:lang w:val="bg-BG"/>
        </w:rPr>
        <w:t xml:space="preserve"> </w:t>
      </w:r>
      <w:r w:rsidRPr="000400E5">
        <w:rPr>
          <w:rFonts w:ascii="Verdana" w:eastAsia="Calibri" w:hAnsi="Verdana"/>
          <w:sz w:val="20"/>
          <w:szCs w:val="20"/>
          <w:lang w:val="bg-BG"/>
        </w:rPr>
        <w:t>без включен ДДС</w:t>
      </w:r>
      <w:r w:rsidRPr="000400E5">
        <w:rPr>
          <w:rFonts w:ascii="Verdana" w:eastAsia="Calibri" w:hAnsi="Verdana"/>
          <w:sz w:val="20"/>
          <w:szCs w:val="20"/>
        </w:rPr>
        <w:t>.</w:t>
      </w:r>
      <w:r w:rsidRPr="000400E5">
        <w:rPr>
          <w:rFonts w:ascii="Verdana" w:eastAsia="Calibri" w:hAnsi="Verdana"/>
          <w:sz w:val="20"/>
          <w:szCs w:val="20"/>
          <w:lang w:val="bg-BG"/>
        </w:rPr>
        <w:t xml:space="preserve"> Сумата е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платима в български лева с платежно нареждане по банкова сметка или в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lastRenderedPageBreak/>
        <w:t>касата на администрацията. Върху депозита за участие в търга няма да бъде начислен ДДС, във връзка с чл. 45, ал. 1 и ал. 3 и чл. 50, ал. 1 от Закона за данък върху добавената стойност.</w:t>
      </w:r>
    </w:p>
    <w:p w:rsidR="000400E5" w:rsidRPr="000400E5" w:rsidRDefault="00BE5414" w:rsidP="000400E5">
      <w:pPr>
        <w:widowControl/>
        <w:autoSpaceDE/>
        <w:autoSpaceDN/>
        <w:ind w:firstLine="720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BE5414">
        <w:rPr>
          <w:rFonts w:ascii="Verdana" w:hAnsi="Verdana"/>
          <w:noProof/>
          <w:sz w:val="20"/>
          <w:szCs w:val="20"/>
          <w:lang w:val="bg-BG"/>
        </w:rPr>
        <w:t xml:space="preserve">Транзитна банкова сметка при </w:t>
      </w:r>
      <w:r w:rsidR="000400E5" w:rsidRPr="000400E5">
        <w:rPr>
          <w:rFonts w:ascii="Verdana" w:hAnsi="Verdana"/>
          <w:noProof/>
          <w:sz w:val="20"/>
          <w:szCs w:val="20"/>
          <w:lang w:val="bg-BG"/>
        </w:rPr>
        <w:t>Първа инвестиционна банка</w:t>
      </w:r>
      <w:r w:rsidR="000400E5" w:rsidRPr="000400E5">
        <w:rPr>
          <w:rFonts w:ascii="Verdana" w:hAnsi="Verdana"/>
          <w:noProof/>
          <w:color w:val="000000"/>
          <w:sz w:val="20"/>
          <w:szCs w:val="20"/>
          <w:shd w:val="clear" w:color="auto" w:fill="FFFFFF"/>
          <w:lang w:val="bg-BG"/>
        </w:rPr>
        <w:t xml:space="preserve"> АД, клон гр. Търговище:</w:t>
      </w:r>
    </w:p>
    <w:p w:rsidR="000400E5" w:rsidRPr="005F373C" w:rsidRDefault="000400E5" w:rsidP="000400E5">
      <w:pPr>
        <w:widowControl/>
        <w:autoSpaceDE/>
        <w:autoSpaceDN/>
        <w:ind w:firstLine="720"/>
        <w:jc w:val="both"/>
        <w:rPr>
          <w:rFonts w:ascii="Verdana" w:eastAsia="Calibri" w:hAnsi="Verdana"/>
          <w:bCs/>
          <w:color w:val="000000"/>
          <w:sz w:val="20"/>
          <w:szCs w:val="20"/>
          <w:shd w:val="clear" w:color="auto" w:fill="FFFFFF"/>
          <w:lang w:val="bg-BG"/>
        </w:rPr>
      </w:pPr>
      <w:r w:rsidRPr="005F373C">
        <w:rPr>
          <w:rFonts w:ascii="Verdana" w:eastAsia="Calibri" w:hAnsi="Verdana"/>
          <w:color w:val="000000"/>
          <w:sz w:val="20"/>
          <w:szCs w:val="20"/>
          <w:shd w:val="clear" w:color="auto" w:fill="FFFFFF"/>
          <w:lang w:val="bg-BG"/>
        </w:rPr>
        <w:t>IBAN</w:t>
      </w:r>
      <w:r w:rsidRPr="005F373C">
        <w:rPr>
          <w:rFonts w:ascii="Verdana" w:eastAsia="Calibri" w:hAnsi="Verdana"/>
          <w:color w:val="000000"/>
          <w:sz w:val="20"/>
          <w:szCs w:val="20"/>
          <w:shd w:val="clear" w:color="auto" w:fill="FFFFFF"/>
        </w:rPr>
        <w:t>:</w:t>
      </w:r>
      <w:r w:rsidRPr="000400E5">
        <w:rPr>
          <w:rFonts w:ascii="Verdana" w:eastAsia="Calibri" w:hAnsi="Verdana"/>
          <w:bCs/>
          <w:color w:val="000000"/>
          <w:sz w:val="20"/>
          <w:szCs w:val="20"/>
          <w:shd w:val="clear" w:color="auto" w:fill="FFFFFF"/>
          <w:lang w:val="bg-BG"/>
        </w:rPr>
        <w:t>BG26 FINV 9150 3117 0928 15</w:t>
      </w:r>
      <w:r w:rsidRPr="005F373C">
        <w:rPr>
          <w:rFonts w:ascii="Verdana" w:eastAsia="Calibri" w:hAnsi="Verdana"/>
          <w:bCs/>
          <w:color w:val="000000"/>
          <w:sz w:val="20"/>
          <w:szCs w:val="20"/>
          <w:shd w:val="clear" w:color="auto" w:fill="FFFFFF"/>
          <w:lang w:val="bg-BG"/>
        </w:rPr>
        <w:t xml:space="preserve"> </w:t>
      </w:r>
    </w:p>
    <w:p w:rsidR="000400E5" w:rsidRPr="000400E5" w:rsidRDefault="000400E5" w:rsidP="000400E5">
      <w:pPr>
        <w:widowControl/>
        <w:autoSpaceDE/>
        <w:autoSpaceDN/>
        <w:ind w:firstLine="720"/>
        <w:jc w:val="both"/>
        <w:rPr>
          <w:rFonts w:ascii="Verdana" w:eastAsia="Calibri" w:hAnsi="Verdana"/>
          <w:b/>
          <w:bCs/>
          <w:color w:val="000000"/>
          <w:sz w:val="20"/>
          <w:szCs w:val="20"/>
          <w:shd w:val="clear" w:color="auto" w:fill="FFFFFF"/>
          <w:lang w:val="bg-BG"/>
        </w:rPr>
      </w:pPr>
      <w:r w:rsidRPr="005F373C">
        <w:rPr>
          <w:rFonts w:ascii="Verdana" w:eastAsia="Calibri" w:hAnsi="Verdana"/>
          <w:color w:val="000000"/>
          <w:sz w:val="20"/>
          <w:szCs w:val="20"/>
          <w:shd w:val="clear" w:color="auto" w:fill="FFFFFF"/>
          <w:lang w:val="bg-BG"/>
        </w:rPr>
        <w:t>BIC:</w:t>
      </w:r>
      <w:r w:rsidRPr="000400E5">
        <w:rPr>
          <w:rFonts w:ascii="Verdana" w:eastAsia="Calibri" w:hAnsi="Verdana"/>
          <w:bCs/>
          <w:color w:val="000000"/>
          <w:sz w:val="20"/>
          <w:szCs w:val="20"/>
          <w:shd w:val="clear" w:color="auto" w:fill="FFFFFF"/>
          <w:lang w:val="bg-BG"/>
        </w:rPr>
        <w:t xml:space="preserve"> FINVBGSF</w:t>
      </w:r>
      <w:r w:rsidRPr="005F373C">
        <w:rPr>
          <w:rFonts w:ascii="Verdana" w:eastAsia="Calibri" w:hAnsi="Verdana"/>
          <w:color w:val="000000"/>
          <w:sz w:val="20"/>
          <w:szCs w:val="20"/>
          <w:shd w:val="clear" w:color="auto" w:fill="FFFFFF"/>
          <w:lang w:val="bg-BG"/>
        </w:rPr>
        <w:t xml:space="preserve"> </w:t>
      </w:r>
    </w:p>
    <w:p w:rsidR="000400E5" w:rsidRPr="000400E5" w:rsidRDefault="000400E5" w:rsidP="000400E5">
      <w:pPr>
        <w:widowControl/>
        <w:autoSpaceDE/>
        <w:autoSpaceDN/>
        <w:ind w:firstLine="720"/>
        <w:jc w:val="both"/>
        <w:rPr>
          <w:rFonts w:ascii="Verdana" w:eastAsia="Calibri" w:hAnsi="Verdana"/>
          <w:bCs/>
          <w:sz w:val="20"/>
          <w:szCs w:val="20"/>
          <w:lang w:val="bg-BG"/>
        </w:rPr>
      </w:pP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Предоставянето на тръжната документация се извършва в стая 203, етаж </w:t>
      </w:r>
      <w:r w:rsidR="004447F4">
        <w:rPr>
          <w:rFonts w:ascii="Verdana" w:eastAsia="Calibri" w:hAnsi="Verdana"/>
          <w:bCs/>
          <w:sz w:val="20"/>
          <w:szCs w:val="20"/>
        </w:rPr>
        <w:t>II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, </w:t>
      </w:r>
      <w:r w:rsidR="00B450DF">
        <w:rPr>
          <w:rFonts w:ascii="Verdana" w:eastAsia="Calibri" w:hAnsi="Verdana"/>
          <w:bCs/>
          <w:sz w:val="20"/>
          <w:szCs w:val="20"/>
        </w:rPr>
        <w:t xml:space="preserve">                  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гр. Търговище, ул.</w:t>
      </w:r>
      <w:r w:rsidRPr="000400E5">
        <w:rPr>
          <w:rFonts w:ascii="Verdana" w:eastAsia="Calibri" w:hAnsi="Verdana"/>
          <w:bCs/>
          <w:sz w:val="20"/>
          <w:szCs w:val="20"/>
        </w:rPr>
        <w:t xml:space="preserve">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„Стефан Караджа" №2, сградата на Областна администрация – област Търговище, всеки работен ден от 9:00 часа до 17:30 часа в срок до </w:t>
      </w:r>
      <w:r w:rsidR="00032ABF">
        <w:rPr>
          <w:rFonts w:ascii="Verdana" w:eastAsia="Calibri" w:hAnsi="Verdana"/>
          <w:bCs/>
          <w:sz w:val="20"/>
          <w:szCs w:val="20"/>
          <w:lang w:val="bg-BG"/>
        </w:rPr>
        <w:t>1</w:t>
      </w:r>
      <w:r w:rsidR="00F64690">
        <w:rPr>
          <w:rFonts w:ascii="Verdana" w:eastAsia="Calibri" w:hAnsi="Verdana"/>
          <w:bCs/>
          <w:sz w:val="20"/>
          <w:szCs w:val="20"/>
        </w:rPr>
        <w:t>6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.0</w:t>
      </w:r>
      <w:r w:rsidR="007B3DE8">
        <w:rPr>
          <w:rFonts w:ascii="Verdana" w:eastAsia="Calibri" w:hAnsi="Verdana"/>
          <w:bCs/>
          <w:sz w:val="20"/>
          <w:szCs w:val="20"/>
          <w:lang w:val="bg-BG"/>
        </w:rPr>
        <w:t>9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.202</w:t>
      </w:r>
      <w:r w:rsidR="007B3DE8">
        <w:rPr>
          <w:rFonts w:ascii="Verdana" w:eastAsia="Calibri" w:hAnsi="Verdana"/>
          <w:bCs/>
          <w:sz w:val="20"/>
          <w:szCs w:val="20"/>
          <w:lang w:val="bg-BG"/>
        </w:rPr>
        <w:t>4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 г. включително, след представяне на платежен документ.</w:t>
      </w:r>
    </w:p>
    <w:p w:rsidR="000400E5" w:rsidRPr="005F373C" w:rsidRDefault="000400E5" w:rsidP="000400E5">
      <w:pPr>
        <w:widowControl/>
        <w:autoSpaceDE/>
        <w:autoSpaceDN/>
        <w:ind w:firstLine="720"/>
        <w:jc w:val="both"/>
        <w:rPr>
          <w:rFonts w:ascii="Verdana" w:eastAsia="Calibri" w:hAnsi="Verdana"/>
          <w:bCs/>
          <w:sz w:val="20"/>
          <w:szCs w:val="20"/>
          <w:lang w:val="bg-BG"/>
        </w:rPr>
      </w:pPr>
      <w:r w:rsidRPr="005F373C">
        <w:rPr>
          <w:rFonts w:ascii="Verdana" w:eastAsia="Calibri" w:hAnsi="Verdana"/>
          <w:b/>
          <w:bCs/>
          <w:sz w:val="20"/>
          <w:szCs w:val="20"/>
          <w:lang w:val="bg-BG"/>
        </w:rPr>
        <w:t>11</w:t>
      </w:r>
      <w:r w:rsidRPr="000400E5">
        <w:rPr>
          <w:rFonts w:ascii="Verdana" w:eastAsia="Calibri" w:hAnsi="Verdana"/>
          <w:b/>
          <w:bCs/>
          <w:sz w:val="20"/>
          <w:szCs w:val="20"/>
        </w:rPr>
        <w:t>.</w:t>
      </w:r>
      <w:r w:rsidRPr="000400E5">
        <w:rPr>
          <w:rFonts w:ascii="Verdana" w:eastAsia="Calibri" w:hAnsi="Verdana"/>
          <w:b/>
          <w:bCs/>
          <w:sz w:val="20"/>
          <w:szCs w:val="20"/>
          <w:lang w:val="bg-BG"/>
        </w:rPr>
        <w:t xml:space="preserve">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Оглед на обекта:</w:t>
      </w:r>
      <w:r w:rsidRPr="000400E5">
        <w:rPr>
          <w:rFonts w:ascii="Verdana" w:eastAsia="Calibri" w:hAnsi="Verdana"/>
          <w:b/>
          <w:bCs/>
          <w:sz w:val="20"/>
          <w:szCs w:val="20"/>
          <w:lang w:val="bg-BG"/>
        </w:rPr>
        <w:t xml:space="preserve">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>от публикуване на обявата до изтичане на срока за подаване на заявленията за участие, в</w:t>
      </w:r>
      <w:r w:rsidRPr="000400E5">
        <w:rPr>
          <w:rFonts w:ascii="Verdana" w:eastAsia="Calibri" w:hAnsi="Verdana"/>
          <w:b/>
          <w:bCs/>
          <w:sz w:val="20"/>
          <w:szCs w:val="20"/>
          <w:lang w:val="bg-BG"/>
        </w:rPr>
        <w:t xml:space="preserve"> </w:t>
      </w:r>
      <w:r w:rsidRPr="000400E5">
        <w:rPr>
          <w:rFonts w:ascii="Verdana" w:eastAsia="Calibri" w:hAnsi="Verdana"/>
          <w:bCs/>
          <w:sz w:val="20"/>
          <w:szCs w:val="20"/>
          <w:lang w:val="bg-BG"/>
        </w:rPr>
        <w:t xml:space="preserve">работните дни от 09:00 часа до 17:30 часа след предварителна заявка, допускам оглед на недвижимия имот в присъствието на длъжностно лице.  </w:t>
      </w:r>
    </w:p>
    <w:p w:rsidR="000400E5" w:rsidRPr="005F373C" w:rsidRDefault="000400E5" w:rsidP="000400E5">
      <w:pPr>
        <w:widowControl/>
        <w:autoSpaceDE/>
        <w:autoSpaceDN/>
        <w:ind w:firstLine="720"/>
        <w:jc w:val="both"/>
        <w:rPr>
          <w:rFonts w:ascii="Verdana" w:eastAsia="Calibri" w:hAnsi="Verdana"/>
          <w:b/>
          <w:bCs/>
          <w:sz w:val="20"/>
          <w:szCs w:val="20"/>
          <w:lang w:val="bg-BG"/>
        </w:rPr>
      </w:pPr>
    </w:p>
    <w:p w:rsidR="000400E5" w:rsidRPr="005F373C" w:rsidRDefault="00981C68" w:rsidP="000400E5">
      <w:pPr>
        <w:widowControl/>
        <w:autoSpaceDE/>
        <w:autoSpaceDN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РАЗДЕЛ I</w:t>
      </w:r>
      <w:r w:rsidRPr="005F373C">
        <w:rPr>
          <w:rFonts w:ascii="Verdana" w:hAnsi="Verdana"/>
          <w:b/>
          <w:sz w:val="20"/>
          <w:szCs w:val="20"/>
        </w:rPr>
        <w:t>I</w:t>
      </w:r>
      <w:r w:rsidRPr="005F373C">
        <w:rPr>
          <w:rFonts w:ascii="Verdana" w:hAnsi="Verdana"/>
          <w:b/>
          <w:sz w:val="20"/>
          <w:szCs w:val="20"/>
          <w:lang w:val="bg-BG"/>
        </w:rPr>
        <w:t xml:space="preserve">. </w:t>
      </w:r>
      <w:r w:rsidR="00D85BF7" w:rsidRPr="005F373C">
        <w:rPr>
          <w:rFonts w:ascii="Verdana" w:hAnsi="Verdana"/>
          <w:b/>
          <w:sz w:val="20"/>
          <w:szCs w:val="20"/>
          <w:lang w:val="bg-BG"/>
        </w:rPr>
        <w:t>УСЛОВИЯ  ЗА  УЧАСТИЕ  В   ТЪРГА.   ИЗИСКВАНИЯ   ПРИ   ИЗГОТВЯНЕТО И ПРЕДСТАВЯНЕТО НА</w:t>
      </w:r>
      <w:r w:rsidR="00D85BF7" w:rsidRPr="005F373C">
        <w:rPr>
          <w:rFonts w:ascii="Verdana" w:hAnsi="Verdana"/>
          <w:b/>
          <w:spacing w:val="-5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b/>
          <w:sz w:val="20"/>
          <w:szCs w:val="20"/>
          <w:lang w:val="bg-BG"/>
        </w:rPr>
        <w:t>ЗАЯВЛЕНИЯТА</w:t>
      </w:r>
      <w:r w:rsidR="0032462A" w:rsidRPr="005F373C">
        <w:rPr>
          <w:rFonts w:ascii="Verdana" w:hAnsi="Verdana"/>
          <w:b/>
          <w:sz w:val="20"/>
          <w:szCs w:val="20"/>
          <w:lang w:val="bg-BG"/>
        </w:rPr>
        <w:t>.</w:t>
      </w:r>
    </w:p>
    <w:p w:rsidR="000400E5" w:rsidRPr="005F373C" w:rsidRDefault="000400E5" w:rsidP="000400E5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eastAsia="Calibri" w:hAnsi="Verdana"/>
          <w:b/>
          <w:bCs/>
          <w:sz w:val="20"/>
          <w:szCs w:val="20"/>
          <w:lang w:val="bg-BG"/>
        </w:rPr>
        <w:t xml:space="preserve">12. </w:t>
      </w:r>
      <w:r w:rsidR="00D85BF7" w:rsidRPr="005F373C">
        <w:rPr>
          <w:rFonts w:ascii="Verdana" w:hAnsi="Verdana"/>
          <w:sz w:val="20"/>
          <w:szCs w:val="20"/>
          <w:lang w:val="bg-BG"/>
        </w:rPr>
        <w:t>Всеки участник може да представи едно заявление за участие в</w:t>
      </w:r>
      <w:r w:rsidR="00D85BF7" w:rsidRPr="005F373C">
        <w:rPr>
          <w:rFonts w:ascii="Verdana" w:hAnsi="Verdana"/>
          <w:spacing w:val="-7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търга,</w:t>
      </w:r>
      <w:r w:rsidR="0032462A"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изготвено в съответствие с условията на тръжната документацията. Всички разходи за подготовка и участие в търга са за сметка на участниците. Представените заявления за участие в търга не се връщат.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</w:p>
    <w:p w:rsidR="000400E5" w:rsidRPr="005F373C" w:rsidRDefault="000400E5" w:rsidP="000400E5">
      <w:pPr>
        <w:widowControl/>
        <w:autoSpaceDE/>
        <w:autoSpaceDN/>
        <w:ind w:firstLine="720"/>
        <w:jc w:val="both"/>
        <w:rPr>
          <w:rFonts w:ascii="Verdana" w:hAnsi="Verdana"/>
          <w:spacing w:val="-5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13.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Представянето на заявления за участие в търга задължава участниците да приемат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напълно всички изисквания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и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условия, посочени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в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тази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документация. Поставянето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на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различни </w:t>
      </w:r>
      <w:r w:rsidR="00D85BF7" w:rsidRPr="005F373C">
        <w:rPr>
          <w:rFonts w:ascii="Verdana" w:hAnsi="Verdana"/>
          <w:spacing w:val="5"/>
          <w:sz w:val="20"/>
          <w:szCs w:val="20"/>
          <w:lang w:val="bg-BG"/>
        </w:rPr>
        <w:t xml:space="preserve">от тези условия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и </w:t>
      </w:r>
      <w:r w:rsidR="00D85BF7" w:rsidRPr="005F373C">
        <w:rPr>
          <w:rFonts w:ascii="Verdana" w:hAnsi="Verdana"/>
          <w:spacing w:val="6"/>
          <w:sz w:val="20"/>
          <w:szCs w:val="20"/>
          <w:lang w:val="bg-BG"/>
        </w:rPr>
        <w:t xml:space="preserve">изисквания </w:t>
      </w:r>
      <w:r w:rsidR="00D85BF7" w:rsidRPr="005F373C">
        <w:rPr>
          <w:rFonts w:ascii="Verdana" w:hAnsi="Verdana"/>
          <w:spacing w:val="3"/>
          <w:sz w:val="20"/>
          <w:szCs w:val="20"/>
          <w:lang w:val="bg-BG"/>
        </w:rPr>
        <w:t xml:space="preserve">от </w:t>
      </w:r>
      <w:r w:rsidR="00D85BF7" w:rsidRPr="005F373C">
        <w:rPr>
          <w:rFonts w:ascii="Verdana" w:hAnsi="Verdana"/>
          <w:spacing w:val="6"/>
          <w:sz w:val="20"/>
          <w:szCs w:val="20"/>
          <w:lang w:val="bg-BG"/>
        </w:rPr>
        <w:t xml:space="preserve">страна </w:t>
      </w:r>
      <w:r w:rsidR="00D85BF7" w:rsidRPr="005F373C">
        <w:rPr>
          <w:rFonts w:ascii="Verdana" w:hAnsi="Verdana"/>
          <w:spacing w:val="5"/>
          <w:sz w:val="20"/>
          <w:szCs w:val="20"/>
          <w:lang w:val="bg-BG"/>
        </w:rPr>
        <w:t xml:space="preserve">на участника не </w:t>
      </w:r>
      <w:r w:rsidR="00D85BF7" w:rsidRPr="005F373C">
        <w:rPr>
          <w:rFonts w:ascii="Verdana" w:hAnsi="Verdana"/>
          <w:spacing w:val="6"/>
          <w:sz w:val="20"/>
          <w:szCs w:val="20"/>
          <w:lang w:val="bg-BG"/>
        </w:rPr>
        <w:t xml:space="preserve">ангажират </w:t>
      </w:r>
      <w:r w:rsidR="00D85BF7" w:rsidRPr="005F373C">
        <w:rPr>
          <w:rFonts w:ascii="Verdana" w:hAnsi="Verdana"/>
          <w:spacing w:val="1"/>
          <w:sz w:val="20"/>
          <w:szCs w:val="20"/>
          <w:lang w:val="bg-BG"/>
        </w:rPr>
        <w:t xml:space="preserve">по </w:t>
      </w:r>
      <w:r w:rsidR="00D85BF7" w:rsidRPr="005F373C">
        <w:rPr>
          <w:rFonts w:ascii="Verdana" w:hAnsi="Verdana"/>
          <w:spacing w:val="6"/>
          <w:sz w:val="20"/>
          <w:szCs w:val="20"/>
          <w:lang w:val="bg-BG"/>
        </w:rPr>
        <w:t xml:space="preserve">никакъв </w:t>
      </w:r>
      <w:r w:rsidR="00D85BF7" w:rsidRPr="005F373C">
        <w:rPr>
          <w:rFonts w:ascii="Verdana" w:hAnsi="Verdana"/>
          <w:spacing w:val="5"/>
          <w:sz w:val="20"/>
          <w:szCs w:val="20"/>
          <w:lang w:val="bg-BG"/>
        </w:rPr>
        <w:t>начин</w:t>
      </w:r>
      <w:r w:rsidR="00D85BF7" w:rsidRPr="005F373C">
        <w:rPr>
          <w:rFonts w:ascii="Verdana" w:hAnsi="Verdana"/>
          <w:spacing w:val="28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>наемодателя.</w:t>
      </w:r>
      <w:r w:rsidRPr="005F373C">
        <w:rPr>
          <w:rFonts w:ascii="Verdana" w:hAnsi="Verdana"/>
          <w:spacing w:val="-5"/>
          <w:sz w:val="20"/>
          <w:szCs w:val="20"/>
          <w:lang w:val="bg-BG"/>
        </w:rPr>
        <w:t xml:space="preserve"> </w:t>
      </w:r>
    </w:p>
    <w:p w:rsidR="000400E5" w:rsidRPr="005F373C" w:rsidRDefault="000400E5" w:rsidP="000400E5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pacing w:val="-5"/>
          <w:sz w:val="20"/>
          <w:szCs w:val="20"/>
          <w:lang w:val="bg-BG"/>
        </w:rPr>
        <w:t>14.</w:t>
      </w:r>
      <w:r w:rsidRPr="005F373C">
        <w:rPr>
          <w:rFonts w:ascii="Verdana" w:hAnsi="Verdana"/>
          <w:spacing w:val="-5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За разглеждане и класиране </w:t>
      </w:r>
      <w:r w:rsidR="00D85BF7" w:rsidRPr="005F373C">
        <w:rPr>
          <w:rFonts w:ascii="Verdana" w:hAnsi="Verdana"/>
          <w:spacing w:val="2"/>
          <w:sz w:val="20"/>
          <w:szCs w:val="20"/>
          <w:lang w:val="bg-BG"/>
        </w:rPr>
        <w:t xml:space="preserve">ще </w:t>
      </w:r>
      <w:r w:rsidR="00D85BF7" w:rsidRPr="005F373C">
        <w:rPr>
          <w:rFonts w:ascii="Verdana" w:hAnsi="Verdana"/>
          <w:sz w:val="20"/>
          <w:szCs w:val="20"/>
          <w:lang w:val="bg-BG"/>
        </w:rPr>
        <w:t>бъдат приети само заявления, които отговарят на нормативните изисквания, както и условията и изискванията, предвидени в настоящата</w:t>
      </w:r>
      <w:r w:rsidR="0032462A"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B60857" w:rsidRPr="005F373C">
        <w:rPr>
          <w:rFonts w:ascii="Verdana" w:hAnsi="Verdana"/>
          <w:sz w:val="20"/>
          <w:szCs w:val="20"/>
          <w:lang w:val="bg-BG"/>
        </w:rPr>
        <w:t>документация.</w:t>
      </w:r>
    </w:p>
    <w:p w:rsidR="000400E5" w:rsidRPr="005F373C" w:rsidRDefault="000400E5" w:rsidP="000400E5">
      <w:pPr>
        <w:widowControl/>
        <w:autoSpaceDE/>
        <w:autoSpaceDN/>
        <w:ind w:firstLine="720"/>
        <w:jc w:val="both"/>
        <w:rPr>
          <w:rFonts w:ascii="Verdana" w:hAnsi="Verdana"/>
          <w:spacing w:val="-4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15.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Заявлението и всички останали документи към него трябва да бъдат представени в </w:t>
      </w:r>
      <w:r w:rsidR="00B60857" w:rsidRPr="005F373C">
        <w:rPr>
          <w:rFonts w:ascii="Verdana" w:hAnsi="Verdana"/>
          <w:spacing w:val="-5"/>
          <w:sz w:val="20"/>
          <w:szCs w:val="20"/>
          <w:lang w:val="bg-BG"/>
        </w:rPr>
        <w:t xml:space="preserve">запечатан, </w:t>
      </w:r>
      <w:r w:rsidR="00D85BF7" w:rsidRPr="005F373C">
        <w:rPr>
          <w:rFonts w:ascii="Verdana" w:hAnsi="Verdana"/>
          <w:spacing w:val="-6"/>
          <w:sz w:val="20"/>
          <w:szCs w:val="20"/>
          <w:lang w:val="bg-BG"/>
        </w:rPr>
        <w:t xml:space="preserve">непрозрачен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>плик.</w:t>
      </w:r>
    </w:p>
    <w:p w:rsidR="000400E5" w:rsidRPr="005F373C" w:rsidRDefault="000400E5" w:rsidP="000400E5">
      <w:pPr>
        <w:widowControl/>
        <w:autoSpaceDE/>
        <w:autoSpaceDN/>
        <w:ind w:firstLine="720"/>
        <w:jc w:val="both"/>
        <w:rPr>
          <w:rFonts w:ascii="Verdana" w:hAnsi="Verdana"/>
          <w:spacing w:val="-4"/>
          <w:sz w:val="20"/>
          <w:szCs w:val="20"/>
          <w:lang w:val="bg-BG"/>
        </w:rPr>
      </w:pPr>
      <w:r w:rsidRPr="005F373C">
        <w:rPr>
          <w:rFonts w:ascii="Verdana" w:hAnsi="Verdana"/>
          <w:b/>
          <w:spacing w:val="-4"/>
          <w:sz w:val="20"/>
          <w:szCs w:val="20"/>
          <w:lang w:val="bg-BG"/>
        </w:rPr>
        <w:t>16.</w:t>
      </w:r>
      <w:r w:rsidRPr="005F373C">
        <w:rPr>
          <w:rFonts w:ascii="Verdana" w:hAnsi="Verdana"/>
          <w:spacing w:val="-4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Всички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заявления се представят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на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български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език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без зачерквания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и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поправки, както 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>следва:</w:t>
      </w:r>
    </w:p>
    <w:p w:rsidR="007B2999" w:rsidRPr="005F373C" w:rsidRDefault="00D85BF7" w:rsidP="000400E5">
      <w:pPr>
        <w:widowControl/>
        <w:autoSpaceDE/>
        <w:autoSpaceDN/>
        <w:ind w:firstLine="720"/>
        <w:jc w:val="both"/>
        <w:rPr>
          <w:rFonts w:ascii="Verdana" w:hAnsi="Verdana"/>
          <w:spacing w:val="-4"/>
          <w:sz w:val="20"/>
          <w:szCs w:val="20"/>
          <w:lang w:val="bg-BG"/>
        </w:rPr>
      </w:pPr>
      <w:r w:rsidRPr="005F373C">
        <w:rPr>
          <w:rFonts w:ascii="Verdana" w:hAnsi="Verdana"/>
          <w:spacing w:val="-5"/>
          <w:sz w:val="20"/>
          <w:szCs w:val="20"/>
          <w:lang w:val="bg-BG"/>
        </w:rPr>
        <w:t xml:space="preserve">Върху </w:t>
      </w:r>
      <w:r w:rsidRPr="005F373C">
        <w:rPr>
          <w:rFonts w:ascii="Verdana" w:hAnsi="Verdana"/>
          <w:spacing w:val="-4"/>
          <w:sz w:val="20"/>
          <w:szCs w:val="20"/>
          <w:lang w:val="bg-BG"/>
        </w:rPr>
        <w:t>големия</w:t>
      </w:r>
      <w:r w:rsidRPr="005F373C">
        <w:rPr>
          <w:rFonts w:ascii="Verdana" w:hAnsi="Verdana"/>
          <w:spacing w:val="51"/>
          <w:sz w:val="20"/>
          <w:szCs w:val="20"/>
          <w:lang w:val="bg-BG"/>
        </w:rPr>
        <w:t xml:space="preserve"> </w:t>
      </w:r>
      <w:r w:rsidRPr="005F373C">
        <w:rPr>
          <w:rFonts w:ascii="Verdana" w:hAnsi="Verdana"/>
          <w:spacing w:val="-4"/>
          <w:sz w:val="20"/>
          <w:szCs w:val="20"/>
          <w:lang w:val="bg-BG"/>
        </w:rPr>
        <w:t>плик</w:t>
      </w:r>
      <w:r w:rsidRPr="005F373C">
        <w:rPr>
          <w:rFonts w:ascii="Verdana" w:hAnsi="Verdana"/>
          <w:spacing w:val="51"/>
          <w:sz w:val="20"/>
          <w:szCs w:val="20"/>
          <w:lang w:val="bg-BG"/>
        </w:rPr>
        <w:t xml:space="preserve"> </w:t>
      </w:r>
      <w:r w:rsidRPr="005F373C">
        <w:rPr>
          <w:rFonts w:ascii="Verdana" w:hAnsi="Verdana"/>
          <w:spacing w:val="-4"/>
          <w:sz w:val="20"/>
          <w:szCs w:val="20"/>
          <w:lang w:val="bg-BG"/>
        </w:rPr>
        <w:t>трябва</w:t>
      </w:r>
      <w:r w:rsidRPr="005F373C">
        <w:rPr>
          <w:rFonts w:ascii="Verdana" w:hAnsi="Verdana"/>
          <w:spacing w:val="51"/>
          <w:sz w:val="20"/>
          <w:szCs w:val="20"/>
          <w:lang w:val="bg-BG"/>
        </w:rPr>
        <w:t xml:space="preserve"> </w:t>
      </w:r>
      <w:r w:rsidRPr="005F373C">
        <w:rPr>
          <w:rFonts w:ascii="Verdana" w:hAnsi="Verdana"/>
          <w:spacing w:val="-4"/>
          <w:sz w:val="20"/>
          <w:szCs w:val="20"/>
          <w:lang w:val="bg-BG"/>
        </w:rPr>
        <w:t>да</w:t>
      </w:r>
      <w:r w:rsidRPr="005F373C">
        <w:rPr>
          <w:rFonts w:ascii="Verdana" w:hAnsi="Verdana"/>
          <w:spacing w:val="51"/>
          <w:sz w:val="20"/>
          <w:szCs w:val="20"/>
          <w:lang w:val="bg-BG"/>
        </w:rPr>
        <w:t xml:space="preserve"> </w:t>
      </w:r>
      <w:r w:rsidRPr="005F373C">
        <w:rPr>
          <w:rFonts w:ascii="Verdana" w:hAnsi="Verdana"/>
          <w:spacing w:val="-5"/>
          <w:sz w:val="20"/>
          <w:szCs w:val="20"/>
          <w:lang w:val="bg-BG"/>
        </w:rPr>
        <w:t>бъде отбелязана следната информация:</w:t>
      </w:r>
    </w:p>
    <w:p w:rsidR="007B2999" w:rsidRPr="005F373C" w:rsidRDefault="00462FFC" w:rsidP="00942FCB">
      <w:pPr>
        <w:spacing w:line="274" w:lineRule="exact"/>
        <w:ind w:right="-43" w:firstLine="426"/>
        <w:rPr>
          <w:rFonts w:ascii="Verdana" w:hAnsi="Verdana"/>
          <w:i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</w:t>
      </w:r>
      <w:r w:rsidR="00D85BF7" w:rsidRPr="005F373C">
        <w:rPr>
          <w:rFonts w:ascii="Arial" w:hAnsi="Arial" w:cs="Arial"/>
          <w:sz w:val="20"/>
          <w:szCs w:val="20"/>
          <w:lang w:val="bg-BG"/>
        </w:rPr>
        <w:t>►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i/>
          <w:sz w:val="20"/>
          <w:szCs w:val="20"/>
          <w:lang w:val="bg-BG"/>
        </w:rPr>
        <w:t xml:space="preserve">Име, адрес, телефон </w:t>
      </w:r>
      <w:r w:rsidR="00B54101" w:rsidRPr="005F373C">
        <w:rPr>
          <w:rFonts w:ascii="Verdana" w:hAnsi="Verdana"/>
          <w:i/>
          <w:sz w:val="20"/>
          <w:szCs w:val="20"/>
          <w:lang w:val="bg-BG"/>
        </w:rPr>
        <w:t xml:space="preserve">и </w:t>
      </w:r>
      <w:r w:rsidR="00B60857" w:rsidRPr="005F373C">
        <w:rPr>
          <w:rFonts w:ascii="Verdana" w:hAnsi="Verdana"/>
          <w:i/>
          <w:sz w:val="20"/>
          <w:szCs w:val="20"/>
          <w:lang w:val="bg-BG"/>
        </w:rPr>
        <w:t xml:space="preserve">по възможност - </w:t>
      </w:r>
      <w:r w:rsidR="00B54101" w:rsidRPr="005F373C">
        <w:rPr>
          <w:rFonts w:ascii="Verdana" w:hAnsi="Verdana"/>
          <w:i/>
          <w:sz w:val="20"/>
          <w:szCs w:val="20"/>
          <w:lang w:val="bg-BG"/>
        </w:rPr>
        <w:t>електронен адрес</w:t>
      </w:r>
      <w:r w:rsidR="00D85BF7" w:rsidRPr="005F373C">
        <w:rPr>
          <w:rFonts w:ascii="Verdana" w:hAnsi="Verdana"/>
          <w:i/>
          <w:sz w:val="20"/>
          <w:szCs w:val="20"/>
          <w:lang w:val="bg-BG"/>
        </w:rPr>
        <w:t xml:space="preserve"> на участника;</w:t>
      </w:r>
    </w:p>
    <w:p w:rsidR="00622148" w:rsidRPr="005F373C" w:rsidRDefault="00DF5320" w:rsidP="00622148">
      <w:pPr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 w:cs="Arial"/>
          <w:sz w:val="20"/>
          <w:szCs w:val="20"/>
          <w:lang w:val="bg-BG"/>
        </w:rPr>
        <w:t xml:space="preserve">        </w:t>
      </w:r>
      <w:r w:rsidR="00D85BF7" w:rsidRPr="005F373C">
        <w:rPr>
          <w:rFonts w:ascii="Arial" w:hAnsi="Arial" w:cs="Arial"/>
          <w:sz w:val="20"/>
          <w:szCs w:val="20"/>
          <w:lang w:val="bg-BG"/>
        </w:rPr>
        <w:t>►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32462A" w:rsidRPr="005F373C">
        <w:rPr>
          <w:rFonts w:ascii="Verdana" w:hAnsi="Verdana"/>
          <w:i/>
          <w:sz w:val="20"/>
          <w:szCs w:val="20"/>
          <w:lang w:val="bg-BG"/>
        </w:rPr>
        <w:t xml:space="preserve">Следното означение: </w:t>
      </w:r>
      <w:r w:rsidR="0032462A" w:rsidRPr="005F373C">
        <w:rPr>
          <w:rFonts w:ascii="Verdana" w:hAnsi="Verdana"/>
          <w:sz w:val="20"/>
          <w:szCs w:val="20"/>
          <w:lang w:val="bg-BG"/>
        </w:rPr>
        <w:t>„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За участие в търг с </w:t>
      </w:r>
      <w:r w:rsidR="00294D36" w:rsidRPr="005F373C">
        <w:rPr>
          <w:rFonts w:ascii="Verdana" w:hAnsi="Verdana"/>
          <w:sz w:val="20"/>
          <w:szCs w:val="20"/>
          <w:lang w:val="bg-BG"/>
        </w:rPr>
        <w:t>тайно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 наддаване </w:t>
      </w:r>
      <w:r w:rsidR="005B54E4" w:rsidRPr="005F373C">
        <w:rPr>
          <w:rFonts w:ascii="Verdana" w:hAnsi="Verdana"/>
          <w:sz w:val="20"/>
          <w:szCs w:val="20"/>
          <w:lang w:val="bg-BG" w:eastAsia="bg-BG"/>
        </w:rPr>
        <w:t xml:space="preserve">за </w:t>
      </w:r>
      <w:r w:rsidR="005B54E4" w:rsidRPr="005F373C">
        <w:rPr>
          <w:rFonts w:ascii="Verdana" w:hAnsi="Verdana"/>
          <w:sz w:val="20"/>
          <w:szCs w:val="20"/>
          <w:lang w:val="bg-BG"/>
        </w:rPr>
        <w:t>отдаване под наем</w:t>
      </w:r>
      <w:r w:rsidRPr="005F373C">
        <w:rPr>
          <w:rFonts w:ascii="Verdana" w:hAnsi="Verdana"/>
          <w:sz w:val="20"/>
          <w:szCs w:val="20"/>
          <w:lang w:val="bg-BG"/>
        </w:rPr>
        <w:t xml:space="preserve"> на  </w:t>
      </w:r>
      <w:proofErr w:type="spellStart"/>
      <w:r w:rsidRPr="005F373C">
        <w:rPr>
          <w:rFonts w:ascii="Verdana" w:hAnsi="Verdana"/>
          <w:sz w:val="20"/>
          <w:szCs w:val="20"/>
        </w:rPr>
        <w:t>недвижим</w:t>
      </w:r>
      <w:proofErr w:type="spellEnd"/>
      <w:r w:rsidRPr="005F373C">
        <w:rPr>
          <w:rFonts w:ascii="Verdana" w:hAnsi="Verdana"/>
          <w:sz w:val="20"/>
          <w:szCs w:val="20"/>
        </w:rPr>
        <w:t xml:space="preserve"> </w:t>
      </w:r>
      <w:proofErr w:type="spellStart"/>
      <w:r w:rsidRPr="005F373C">
        <w:rPr>
          <w:rFonts w:ascii="Verdana" w:hAnsi="Verdana"/>
          <w:sz w:val="20"/>
          <w:szCs w:val="20"/>
        </w:rPr>
        <w:t>имот</w:t>
      </w:r>
      <w:proofErr w:type="spellEnd"/>
      <w:r w:rsidRPr="005F373C">
        <w:rPr>
          <w:rFonts w:ascii="Verdana" w:hAnsi="Verdana"/>
          <w:sz w:val="20"/>
          <w:szCs w:val="20"/>
        </w:rPr>
        <w:t xml:space="preserve"> – </w:t>
      </w:r>
      <w:proofErr w:type="spellStart"/>
      <w:r w:rsidRPr="005F373C">
        <w:rPr>
          <w:rFonts w:ascii="Verdana" w:hAnsi="Verdana"/>
          <w:sz w:val="20"/>
          <w:szCs w:val="20"/>
        </w:rPr>
        <w:t>частна</w:t>
      </w:r>
      <w:proofErr w:type="spellEnd"/>
      <w:r w:rsidRPr="005F373C">
        <w:rPr>
          <w:rFonts w:ascii="Verdana" w:hAnsi="Verdana"/>
          <w:sz w:val="20"/>
          <w:szCs w:val="20"/>
        </w:rPr>
        <w:t xml:space="preserve"> </w:t>
      </w:r>
      <w:proofErr w:type="spellStart"/>
      <w:r w:rsidRPr="005F373C">
        <w:rPr>
          <w:rFonts w:ascii="Verdana" w:hAnsi="Verdana"/>
          <w:sz w:val="20"/>
          <w:szCs w:val="20"/>
        </w:rPr>
        <w:t>държавна</w:t>
      </w:r>
      <w:proofErr w:type="spellEnd"/>
      <w:r w:rsidRPr="005F373C">
        <w:rPr>
          <w:rFonts w:ascii="Verdana" w:hAnsi="Verdana"/>
          <w:sz w:val="20"/>
          <w:szCs w:val="20"/>
        </w:rPr>
        <w:t xml:space="preserve"> </w:t>
      </w:r>
      <w:proofErr w:type="spellStart"/>
      <w:r w:rsidRPr="005F373C">
        <w:rPr>
          <w:rFonts w:ascii="Verdana" w:hAnsi="Verdana"/>
          <w:sz w:val="20"/>
          <w:szCs w:val="20"/>
        </w:rPr>
        <w:t>собственост</w:t>
      </w:r>
      <w:proofErr w:type="spellEnd"/>
      <w:r w:rsidRPr="005F373C">
        <w:rPr>
          <w:rFonts w:ascii="Verdana" w:hAnsi="Verdana"/>
          <w:sz w:val="20"/>
          <w:szCs w:val="20"/>
        </w:rPr>
        <w:t xml:space="preserve"> с </w:t>
      </w:r>
      <w:proofErr w:type="spellStart"/>
      <w:r w:rsidRPr="005F373C">
        <w:rPr>
          <w:rFonts w:ascii="Verdana" w:hAnsi="Verdana"/>
          <w:sz w:val="20"/>
          <w:szCs w:val="20"/>
        </w:rPr>
        <w:t>идентификатор</w:t>
      </w:r>
      <w:proofErr w:type="spellEnd"/>
      <w:r w:rsidRPr="005F373C">
        <w:rPr>
          <w:rFonts w:ascii="Verdana" w:hAnsi="Verdana"/>
          <w:sz w:val="20"/>
          <w:szCs w:val="20"/>
        </w:rPr>
        <w:t xml:space="preserve"> 73626.504.247, </w:t>
      </w:r>
      <w:proofErr w:type="spellStart"/>
      <w:r w:rsidRPr="005F373C">
        <w:rPr>
          <w:rFonts w:ascii="Verdana" w:hAnsi="Verdana"/>
          <w:sz w:val="20"/>
          <w:szCs w:val="20"/>
        </w:rPr>
        <w:t>заедно</w:t>
      </w:r>
      <w:proofErr w:type="spellEnd"/>
      <w:r w:rsidRPr="005F373C">
        <w:rPr>
          <w:rFonts w:ascii="Verdana" w:hAnsi="Verdana"/>
          <w:sz w:val="20"/>
          <w:szCs w:val="20"/>
        </w:rPr>
        <w:t xml:space="preserve"> с </w:t>
      </w:r>
      <w:proofErr w:type="spellStart"/>
      <w:r w:rsidRPr="005F373C">
        <w:rPr>
          <w:rFonts w:ascii="Verdana" w:hAnsi="Verdana"/>
          <w:sz w:val="20"/>
          <w:szCs w:val="20"/>
        </w:rPr>
        <w:t>построените</w:t>
      </w:r>
      <w:proofErr w:type="spellEnd"/>
      <w:r w:rsidRPr="005F373C">
        <w:rPr>
          <w:rFonts w:ascii="Verdana" w:hAnsi="Verdana"/>
          <w:sz w:val="20"/>
          <w:szCs w:val="20"/>
        </w:rPr>
        <w:t xml:space="preserve"> </w:t>
      </w:r>
      <w:proofErr w:type="spellStart"/>
      <w:r w:rsidRPr="005F373C">
        <w:rPr>
          <w:rFonts w:ascii="Verdana" w:hAnsi="Verdana"/>
          <w:sz w:val="20"/>
          <w:szCs w:val="20"/>
        </w:rPr>
        <w:t>върху</w:t>
      </w:r>
      <w:proofErr w:type="spellEnd"/>
      <w:r w:rsidRPr="005F373C">
        <w:rPr>
          <w:rFonts w:ascii="Verdana" w:hAnsi="Verdana"/>
          <w:sz w:val="20"/>
          <w:szCs w:val="20"/>
        </w:rPr>
        <w:t xml:space="preserve"> </w:t>
      </w:r>
      <w:proofErr w:type="spellStart"/>
      <w:r w:rsidRPr="005F373C">
        <w:rPr>
          <w:rFonts w:ascii="Verdana" w:hAnsi="Verdana"/>
          <w:sz w:val="20"/>
          <w:szCs w:val="20"/>
        </w:rPr>
        <w:t>него</w:t>
      </w:r>
      <w:proofErr w:type="spellEnd"/>
      <w:r w:rsidRPr="005F373C">
        <w:rPr>
          <w:rFonts w:ascii="Verdana" w:hAnsi="Verdana"/>
          <w:sz w:val="20"/>
          <w:szCs w:val="20"/>
        </w:rPr>
        <w:t xml:space="preserve"> </w:t>
      </w:r>
      <w:r w:rsidR="00870D5C" w:rsidRPr="005F373C">
        <w:rPr>
          <w:rFonts w:ascii="Verdana" w:hAnsi="Verdana"/>
          <w:sz w:val="20"/>
          <w:szCs w:val="20"/>
          <w:lang w:val="bg-BG"/>
        </w:rPr>
        <w:t xml:space="preserve">четири </w:t>
      </w:r>
      <w:proofErr w:type="spellStart"/>
      <w:r w:rsidRPr="005F373C">
        <w:rPr>
          <w:rFonts w:ascii="Verdana" w:hAnsi="Verdana"/>
          <w:sz w:val="20"/>
          <w:szCs w:val="20"/>
        </w:rPr>
        <w:t>сгради</w:t>
      </w:r>
      <w:proofErr w:type="spellEnd"/>
      <w:r w:rsidRPr="005F373C">
        <w:rPr>
          <w:rFonts w:ascii="Verdana" w:hAnsi="Verdana"/>
          <w:sz w:val="20"/>
          <w:szCs w:val="20"/>
        </w:rPr>
        <w:t xml:space="preserve">, </w:t>
      </w:r>
      <w:proofErr w:type="spellStart"/>
      <w:r w:rsidRPr="005F373C">
        <w:rPr>
          <w:rFonts w:ascii="Verdana" w:hAnsi="Verdana"/>
          <w:sz w:val="20"/>
          <w:szCs w:val="20"/>
        </w:rPr>
        <w:t>намиращ</w:t>
      </w:r>
      <w:proofErr w:type="spellEnd"/>
      <w:r w:rsidRPr="005F373C">
        <w:rPr>
          <w:rFonts w:ascii="Verdana" w:hAnsi="Verdana"/>
          <w:sz w:val="20"/>
          <w:szCs w:val="20"/>
        </w:rPr>
        <w:t xml:space="preserve"> </w:t>
      </w:r>
      <w:proofErr w:type="spellStart"/>
      <w:r w:rsidRPr="005F373C">
        <w:rPr>
          <w:rFonts w:ascii="Verdana" w:hAnsi="Verdana"/>
          <w:sz w:val="20"/>
          <w:szCs w:val="20"/>
        </w:rPr>
        <w:t>се</w:t>
      </w:r>
      <w:proofErr w:type="spellEnd"/>
      <w:r w:rsidRPr="005F373C">
        <w:rPr>
          <w:rFonts w:ascii="Verdana" w:hAnsi="Verdana"/>
          <w:sz w:val="20"/>
          <w:szCs w:val="20"/>
        </w:rPr>
        <w:t xml:space="preserve"> </w:t>
      </w:r>
      <w:proofErr w:type="spellStart"/>
      <w:r w:rsidRPr="005F373C">
        <w:rPr>
          <w:rFonts w:ascii="Verdana" w:hAnsi="Verdana"/>
          <w:sz w:val="20"/>
          <w:szCs w:val="20"/>
        </w:rPr>
        <w:t>град</w:t>
      </w:r>
      <w:proofErr w:type="spellEnd"/>
      <w:r w:rsidRPr="005F373C">
        <w:rPr>
          <w:rFonts w:ascii="Verdana" w:hAnsi="Verdana"/>
          <w:sz w:val="20"/>
          <w:szCs w:val="20"/>
        </w:rPr>
        <w:t xml:space="preserve"> </w:t>
      </w:r>
      <w:proofErr w:type="spellStart"/>
      <w:r w:rsidR="000400E5" w:rsidRPr="005F373C">
        <w:rPr>
          <w:rFonts w:ascii="Verdana" w:hAnsi="Verdana"/>
          <w:sz w:val="20"/>
          <w:szCs w:val="20"/>
        </w:rPr>
        <w:t>Търговище</w:t>
      </w:r>
      <w:proofErr w:type="spellEnd"/>
      <w:r w:rsidR="000400E5" w:rsidRPr="005F373C">
        <w:rPr>
          <w:rFonts w:ascii="Verdana" w:hAnsi="Verdana"/>
          <w:sz w:val="20"/>
          <w:szCs w:val="20"/>
        </w:rPr>
        <w:t xml:space="preserve">, </w:t>
      </w:r>
      <w:proofErr w:type="spellStart"/>
      <w:r w:rsidR="000400E5" w:rsidRPr="005F373C">
        <w:rPr>
          <w:rFonts w:ascii="Verdana" w:hAnsi="Verdana"/>
          <w:sz w:val="20"/>
          <w:szCs w:val="20"/>
        </w:rPr>
        <w:t>Промишлена</w:t>
      </w:r>
      <w:proofErr w:type="spellEnd"/>
      <w:r w:rsidR="000400E5" w:rsidRPr="005F373C">
        <w:rPr>
          <w:rFonts w:ascii="Verdana" w:hAnsi="Verdana"/>
          <w:sz w:val="20"/>
          <w:szCs w:val="20"/>
        </w:rPr>
        <w:t xml:space="preserve"> </w:t>
      </w:r>
      <w:proofErr w:type="spellStart"/>
      <w:r w:rsidR="000400E5" w:rsidRPr="005F373C">
        <w:rPr>
          <w:rFonts w:ascii="Verdana" w:hAnsi="Verdana"/>
          <w:sz w:val="20"/>
          <w:szCs w:val="20"/>
        </w:rPr>
        <w:t>зона</w:t>
      </w:r>
      <w:proofErr w:type="spellEnd"/>
      <w:r w:rsidR="000400E5" w:rsidRPr="005F373C">
        <w:rPr>
          <w:rFonts w:ascii="Verdana" w:hAnsi="Verdana"/>
          <w:sz w:val="20"/>
          <w:szCs w:val="20"/>
          <w:lang w:val="bg-BG"/>
        </w:rPr>
        <w:t>“.</w:t>
      </w:r>
    </w:p>
    <w:p w:rsidR="00622148" w:rsidRPr="005F373C" w:rsidRDefault="00622148" w:rsidP="00622148">
      <w:pPr>
        <w:widowControl/>
        <w:autoSpaceDE/>
        <w:autoSpaceDN/>
        <w:ind w:firstLine="720"/>
        <w:jc w:val="both"/>
        <w:rPr>
          <w:rFonts w:ascii="Verdana" w:hAnsi="Verdana"/>
          <w:b/>
          <w:spacing w:val="-4"/>
          <w:sz w:val="20"/>
          <w:szCs w:val="20"/>
          <w:lang w:val="bg-BG"/>
        </w:rPr>
      </w:pPr>
    </w:p>
    <w:p w:rsidR="00622148" w:rsidRPr="005F373C" w:rsidRDefault="00A70A24" w:rsidP="00622148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pacing w:val="-3"/>
          <w:sz w:val="20"/>
          <w:szCs w:val="20"/>
          <w:lang w:val="bg-BG"/>
        </w:rPr>
        <w:t xml:space="preserve">Областна администрация </w:t>
      </w:r>
      <w:r w:rsidR="00AF0298">
        <w:rPr>
          <w:rFonts w:ascii="Verdana" w:hAnsi="Verdana"/>
          <w:spacing w:val="-3"/>
          <w:sz w:val="20"/>
          <w:szCs w:val="20"/>
          <w:lang w:val="bg-BG"/>
        </w:rPr>
        <w:t>–</w:t>
      </w:r>
      <w:r w:rsidRPr="005F373C">
        <w:rPr>
          <w:rFonts w:ascii="Verdana" w:hAnsi="Verdana"/>
          <w:spacing w:val="-3"/>
          <w:sz w:val="20"/>
          <w:szCs w:val="20"/>
          <w:lang w:val="bg-BG"/>
        </w:rPr>
        <w:t xml:space="preserve"> </w:t>
      </w:r>
      <w:r w:rsidR="00AF0298">
        <w:rPr>
          <w:rFonts w:ascii="Verdana" w:hAnsi="Verdana"/>
          <w:spacing w:val="-3"/>
          <w:sz w:val="20"/>
          <w:szCs w:val="20"/>
          <w:lang w:val="bg-BG"/>
        </w:rPr>
        <w:t xml:space="preserve">област </w:t>
      </w:r>
      <w:r w:rsidR="007E5A0F" w:rsidRPr="005F373C">
        <w:rPr>
          <w:rFonts w:ascii="Verdana" w:hAnsi="Verdana"/>
          <w:spacing w:val="-3"/>
          <w:sz w:val="20"/>
          <w:szCs w:val="20"/>
          <w:lang w:val="bg-BG"/>
        </w:rPr>
        <w:t>Търговище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не се счита </w:t>
      </w:r>
      <w:r w:rsidR="000C25E1" w:rsidRPr="005F373C">
        <w:rPr>
          <w:rFonts w:ascii="Verdana" w:hAnsi="Verdana"/>
          <w:spacing w:val="-3"/>
          <w:sz w:val="20"/>
          <w:szCs w:val="20"/>
          <w:lang w:val="bg-BG"/>
        </w:rPr>
        <w:t>отговорна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за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каквато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и да е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компенсация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по отношение на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участниците,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чиито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заявления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не са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приети,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нито в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>случаите,</w:t>
      </w:r>
      <w:r w:rsidR="00D85BF7" w:rsidRPr="005F373C">
        <w:rPr>
          <w:rFonts w:ascii="Verdana" w:hAnsi="Verdana"/>
          <w:spacing w:val="-6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при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които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 </w:t>
      </w:r>
      <w:r w:rsidR="000C25E1" w:rsidRPr="005F373C">
        <w:rPr>
          <w:rFonts w:ascii="Verdana" w:hAnsi="Verdana"/>
          <w:spacing w:val="-3"/>
          <w:sz w:val="20"/>
          <w:szCs w:val="20"/>
          <w:lang w:val="bg-BG"/>
        </w:rPr>
        <w:t>взе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>ма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решение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да</w:t>
      </w:r>
      <w:r w:rsidR="00D85BF7" w:rsidRPr="005F373C">
        <w:rPr>
          <w:rFonts w:ascii="Verdana" w:hAnsi="Verdana"/>
          <w:spacing w:val="-9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не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>сключва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договор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за</w:t>
      </w:r>
      <w:r w:rsidR="00D85BF7" w:rsidRPr="005F373C">
        <w:rPr>
          <w:rFonts w:ascii="Verdana" w:hAnsi="Verdana"/>
          <w:spacing w:val="-9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наем.</w:t>
      </w:r>
    </w:p>
    <w:p w:rsidR="00622148" w:rsidRPr="005F373C" w:rsidRDefault="00622148" w:rsidP="00622148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622148" w:rsidRPr="005F373C" w:rsidRDefault="00981C68" w:rsidP="00622148">
      <w:pPr>
        <w:widowControl/>
        <w:autoSpaceDE/>
        <w:autoSpaceDN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РАЗДЕЛ I</w:t>
      </w:r>
      <w:r w:rsidRPr="005F373C">
        <w:rPr>
          <w:rFonts w:ascii="Verdana" w:hAnsi="Verdana"/>
          <w:b/>
          <w:sz w:val="20"/>
          <w:szCs w:val="20"/>
        </w:rPr>
        <w:t>II</w:t>
      </w:r>
      <w:r w:rsidRPr="005F373C">
        <w:rPr>
          <w:rFonts w:ascii="Verdana" w:hAnsi="Verdana"/>
          <w:b/>
          <w:sz w:val="20"/>
          <w:szCs w:val="20"/>
          <w:lang w:val="bg-BG"/>
        </w:rPr>
        <w:t xml:space="preserve">. </w:t>
      </w:r>
      <w:r w:rsidR="00D85BF7" w:rsidRPr="005F373C">
        <w:rPr>
          <w:rFonts w:ascii="Verdana" w:hAnsi="Verdana"/>
          <w:b/>
          <w:sz w:val="20"/>
          <w:szCs w:val="20"/>
          <w:lang w:val="bg-BG"/>
        </w:rPr>
        <w:t>ДЕПОЗИТ ЗА УЧАСТИЕ В ТЪРГА</w:t>
      </w:r>
    </w:p>
    <w:p w:rsidR="00F0794F" w:rsidRPr="00F0794F" w:rsidRDefault="00F0794F" w:rsidP="00F0794F">
      <w:pPr>
        <w:widowControl/>
        <w:autoSpaceDE/>
        <w:autoSpaceDN/>
        <w:ind w:firstLine="720"/>
        <w:jc w:val="both"/>
        <w:rPr>
          <w:rFonts w:ascii="Verdana" w:eastAsia="Calibri" w:hAnsi="Verdana"/>
          <w:sz w:val="20"/>
          <w:szCs w:val="20"/>
          <w:lang w:val="bg-BG"/>
        </w:rPr>
      </w:pPr>
      <w:r w:rsidRPr="00F0794F">
        <w:rPr>
          <w:rFonts w:ascii="Verdana" w:eastAsia="Calibri" w:hAnsi="Verdana"/>
          <w:sz w:val="20"/>
          <w:szCs w:val="20"/>
          <w:lang w:val="bg-BG"/>
        </w:rPr>
        <w:t xml:space="preserve">Размер на депозита за участие: </w:t>
      </w:r>
      <w:r w:rsidR="00267DA5" w:rsidRPr="00267DA5">
        <w:rPr>
          <w:rFonts w:ascii="Verdana" w:eastAsia="Calibri" w:hAnsi="Verdana"/>
          <w:sz w:val="20"/>
          <w:szCs w:val="20"/>
          <w:lang w:val="bg-BG"/>
        </w:rPr>
        <w:t>11</w:t>
      </w:r>
      <w:r w:rsidR="005C4187">
        <w:rPr>
          <w:rFonts w:ascii="Verdana" w:eastAsia="Calibri" w:hAnsi="Verdana"/>
          <w:sz w:val="20"/>
          <w:szCs w:val="20"/>
          <w:lang w:val="bg-BG"/>
        </w:rPr>
        <w:t>4</w:t>
      </w:r>
      <w:r w:rsidR="00F67E49">
        <w:rPr>
          <w:rFonts w:ascii="Verdana" w:eastAsia="Calibri" w:hAnsi="Verdana"/>
          <w:sz w:val="20"/>
          <w:szCs w:val="20"/>
        </w:rPr>
        <w:t>,00</w:t>
      </w:r>
      <w:r w:rsidR="005C4187">
        <w:rPr>
          <w:rFonts w:ascii="Verdana" w:eastAsia="Calibri" w:hAnsi="Verdana"/>
          <w:sz w:val="20"/>
          <w:szCs w:val="20"/>
          <w:lang w:val="bg-BG"/>
        </w:rPr>
        <w:t xml:space="preserve"> </w:t>
      </w:r>
      <w:r w:rsidR="00267DA5" w:rsidRPr="00267DA5">
        <w:rPr>
          <w:rFonts w:ascii="Verdana" w:eastAsia="Calibri" w:hAnsi="Verdana"/>
          <w:sz w:val="20"/>
          <w:szCs w:val="20"/>
          <w:lang w:val="bg-BG"/>
        </w:rPr>
        <w:t xml:space="preserve">лв. (сто и </w:t>
      </w:r>
      <w:r w:rsidR="005C4187">
        <w:rPr>
          <w:rFonts w:ascii="Verdana" w:eastAsia="Calibri" w:hAnsi="Verdana"/>
          <w:sz w:val="20"/>
          <w:szCs w:val="20"/>
          <w:lang w:val="bg-BG"/>
        </w:rPr>
        <w:t>четиринадесет</w:t>
      </w:r>
      <w:r w:rsidR="00267DA5" w:rsidRPr="00267DA5">
        <w:rPr>
          <w:rFonts w:ascii="Verdana" w:eastAsia="Calibri" w:hAnsi="Verdana"/>
          <w:sz w:val="20"/>
          <w:szCs w:val="20"/>
          <w:lang w:val="bg-BG"/>
        </w:rPr>
        <w:t xml:space="preserve"> лв. и </w:t>
      </w:r>
      <w:r w:rsidR="005C4187">
        <w:rPr>
          <w:rFonts w:ascii="Verdana" w:eastAsia="Calibri" w:hAnsi="Verdana"/>
          <w:sz w:val="20"/>
          <w:szCs w:val="20"/>
          <w:lang w:val="bg-BG"/>
        </w:rPr>
        <w:t>00</w:t>
      </w:r>
      <w:r w:rsidR="00267DA5" w:rsidRPr="00267DA5">
        <w:rPr>
          <w:rFonts w:ascii="Verdana" w:eastAsia="Calibri" w:hAnsi="Verdana"/>
          <w:sz w:val="20"/>
          <w:szCs w:val="20"/>
          <w:lang w:val="bg-BG"/>
        </w:rPr>
        <w:t xml:space="preserve"> ст.) без включен ДДС.  Сумата е платима в български лева с платежно нареждане по банкова сметка на администрацията. В срок до 16.09.2024 г. включително</w:t>
      </w:r>
      <w:r w:rsidRPr="00F0794F">
        <w:rPr>
          <w:rFonts w:ascii="Verdana" w:eastAsia="Calibri" w:hAnsi="Verdana"/>
          <w:bCs/>
          <w:sz w:val="20"/>
          <w:szCs w:val="20"/>
          <w:lang w:val="bg-BG"/>
        </w:rPr>
        <w:t>. Върху депозита за участие в търга няма да бъде начислен ДДС, във връзка с чл. 45, ал. 1 и ал. 3 и чл. 50, ал. 1 от Закона за данък върху добавената стойност.</w:t>
      </w:r>
    </w:p>
    <w:p w:rsidR="00D61CBE" w:rsidRPr="00D61CBE" w:rsidRDefault="00D61CBE" w:rsidP="00D61CBE">
      <w:pPr>
        <w:widowControl/>
        <w:autoSpaceDE/>
        <w:autoSpaceDN/>
        <w:ind w:firstLine="720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D61CBE">
        <w:rPr>
          <w:rFonts w:ascii="Verdana" w:hAnsi="Verdana"/>
          <w:noProof/>
          <w:sz w:val="20"/>
          <w:szCs w:val="20"/>
          <w:lang w:val="bg-BG"/>
        </w:rPr>
        <w:t>Банкова сметка за чужди средства при Първа инвестиционна банка</w:t>
      </w:r>
      <w:r w:rsidRPr="00D61CBE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 xml:space="preserve"> АД, клон </w:t>
      </w:r>
      <w:r w:rsidR="007F5264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 xml:space="preserve">                        </w:t>
      </w:r>
      <w:r w:rsidRPr="00D61CBE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>гр. Търговище:</w:t>
      </w:r>
    </w:p>
    <w:p w:rsidR="00D61CBE" w:rsidRPr="00D61CBE" w:rsidRDefault="00D61CBE" w:rsidP="00D61CBE">
      <w:pPr>
        <w:widowControl/>
        <w:autoSpaceDE/>
        <w:autoSpaceDN/>
        <w:ind w:firstLine="720"/>
        <w:jc w:val="both"/>
        <w:rPr>
          <w:rFonts w:ascii="Verdana" w:eastAsia="Calibri" w:hAnsi="Verdana"/>
          <w:bCs/>
          <w:sz w:val="20"/>
          <w:szCs w:val="20"/>
          <w:shd w:val="clear" w:color="auto" w:fill="FFFFFF"/>
          <w:lang w:val="bg-BG"/>
        </w:rPr>
      </w:pPr>
      <w:r w:rsidRPr="00D61CBE">
        <w:rPr>
          <w:rFonts w:ascii="Verdana" w:eastAsia="Calibri" w:hAnsi="Verdana"/>
          <w:sz w:val="20"/>
          <w:szCs w:val="20"/>
          <w:shd w:val="clear" w:color="auto" w:fill="FFFFFF"/>
          <w:lang w:val="bg-BG"/>
        </w:rPr>
        <w:t>IBAN</w:t>
      </w:r>
      <w:r w:rsidRPr="00D61CBE">
        <w:rPr>
          <w:rFonts w:ascii="Verdana" w:eastAsia="Calibri" w:hAnsi="Verdana"/>
          <w:sz w:val="20"/>
          <w:szCs w:val="20"/>
          <w:shd w:val="clear" w:color="auto" w:fill="FFFFFF"/>
        </w:rPr>
        <w:t>:</w:t>
      </w:r>
      <w:r w:rsidRPr="00D61CBE">
        <w:rPr>
          <w:rFonts w:ascii="Verdana" w:eastAsia="Calibri" w:hAnsi="Verdana"/>
          <w:sz w:val="20"/>
          <w:szCs w:val="20"/>
          <w:shd w:val="clear" w:color="auto" w:fill="FFFFFF"/>
          <w:lang w:val="bg-BG"/>
        </w:rPr>
        <w:t xml:space="preserve"> </w:t>
      </w:r>
      <w:r w:rsidRPr="00D61CBE">
        <w:rPr>
          <w:rFonts w:ascii="Verdana" w:eastAsia="Calibri" w:hAnsi="Verdana"/>
          <w:bCs/>
          <w:sz w:val="20"/>
          <w:szCs w:val="20"/>
          <w:shd w:val="clear" w:color="auto" w:fill="FFFFFF"/>
          <w:lang w:val="bg-BG"/>
        </w:rPr>
        <w:t>BG82 FINV 9150 3317 0928 09</w:t>
      </w:r>
    </w:p>
    <w:p w:rsidR="00D61CBE" w:rsidRPr="00D61CBE" w:rsidRDefault="00D61CBE" w:rsidP="00D61CBE">
      <w:pPr>
        <w:widowControl/>
        <w:autoSpaceDE/>
        <w:autoSpaceDN/>
        <w:ind w:firstLine="720"/>
        <w:jc w:val="both"/>
        <w:rPr>
          <w:rFonts w:ascii="Verdana" w:eastAsia="Calibri" w:hAnsi="Verdana"/>
          <w:b/>
          <w:bCs/>
          <w:sz w:val="20"/>
          <w:szCs w:val="20"/>
          <w:shd w:val="clear" w:color="auto" w:fill="FFFFFF"/>
          <w:lang w:val="bg-BG"/>
        </w:rPr>
      </w:pPr>
      <w:r w:rsidRPr="00D61CBE">
        <w:rPr>
          <w:rFonts w:ascii="Verdana" w:eastAsia="Calibri" w:hAnsi="Verdana"/>
          <w:sz w:val="20"/>
          <w:szCs w:val="20"/>
          <w:shd w:val="clear" w:color="auto" w:fill="FFFFFF"/>
          <w:lang w:val="bg-BG"/>
        </w:rPr>
        <w:t>BIC:</w:t>
      </w:r>
      <w:r w:rsidRPr="00D61CBE">
        <w:rPr>
          <w:rFonts w:ascii="Verdana" w:eastAsia="Calibri" w:hAnsi="Verdana"/>
          <w:bCs/>
          <w:sz w:val="20"/>
          <w:szCs w:val="20"/>
          <w:shd w:val="clear" w:color="auto" w:fill="FFFFFF"/>
          <w:lang w:val="bg-BG"/>
        </w:rPr>
        <w:t xml:space="preserve"> FINVBGSF</w:t>
      </w:r>
      <w:r w:rsidRPr="00D61CBE">
        <w:rPr>
          <w:rFonts w:ascii="Verdana" w:eastAsia="Calibri" w:hAnsi="Verdana"/>
          <w:sz w:val="20"/>
          <w:szCs w:val="20"/>
          <w:shd w:val="clear" w:color="auto" w:fill="FFFFFF"/>
          <w:lang w:val="bg-BG"/>
        </w:rPr>
        <w:t xml:space="preserve"> </w:t>
      </w:r>
    </w:p>
    <w:p w:rsidR="00F0794F" w:rsidRPr="005F373C" w:rsidRDefault="00F0794F" w:rsidP="00F0794F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eastAsia="Calibri" w:hAnsi="Verdana"/>
          <w:b/>
          <w:color w:val="000000"/>
          <w:sz w:val="20"/>
          <w:szCs w:val="20"/>
          <w:shd w:val="clear" w:color="auto" w:fill="FFFFFF"/>
          <w:lang w:val="bg-BG"/>
        </w:rPr>
        <w:t>17.</w:t>
      </w:r>
      <w:r w:rsidRPr="005F373C">
        <w:rPr>
          <w:rFonts w:ascii="Verdana" w:eastAsia="Calibri" w:hAnsi="Verdana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В плика със заявлението се прилага оригинален</w:t>
      </w:r>
      <w:r w:rsidR="002436BF" w:rsidRPr="005F373C">
        <w:rPr>
          <w:rFonts w:ascii="Verdana" w:hAnsi="Verdana"/>
          <w:sz w:val="20"/>
          <w:szCs w:val="20"/>
          <w:lang w:val="bg-BG"/>
        </w:rPr>
        <w:t xml:space="preserve"> или заверен от кандидата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 платежен документ за внесен депозит</w:t>
      </w:r>
      <w:r w:rsidR="002436BF" w:rsidRPr="005F373C">
        <w:rPr>
          <w:rFonts w:ascii="Verdana" w:hAnsi="Verdana"/>
          <w:sz w:val="20"/>
          <w:szCs w:val="20"/>
          <w:lang w:val="bg-BG"/>
        </w:rPr>
        <w:t>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</w:p>
    <w:p w:rsidR="00F0794F" w:rsidRPr="007F5264" w:rsidRDefault="00D85BF7" w:rsidP="00F0794F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F5264">
        <w:rPr>
          <w:rFonts w:ascii="Verdana" w:hAnsi="Verdana"/>
          <w:w w:val="95"/>
          <w:sz w:val="20"/>
          <w:szCs w:val="20"/>
          <w:lang w:val="bg-BG"/>
        </w:rPr>
        <w:t xml:space="preserve">Внесеният депозит не се олихвява. Всички разноски по депозита са за сметка на </w:t>
      </w:r>
      <w:r w:rsidRPr="007F5264">
        <w:rPr>
          <w:rFonts w:ascii="Verdana" w:hAnsi="Verdana"/>
          <w:sz w:val="20"/>
          <w:szCs w:val="20"/>
          <w:lang w:val="bg-BG"/>
        </w:rPr>
        <w:t>участника в търга.</w:t>
      </w:r>
      <w:r w:rsidR="00F0794F" w:rsidRPr="007F5264">
        <w:rPr>
          <w:rFonts w:ascii="Verdana" w:hAnsi="Verdana"/>
          <w:sz w:val="20"/>
          <w:szCs w:val="20"/>
          <w:lang w:val="bg-BG"/>
        </w:rPr>
        <w:t xml:space="preserve"> </w:t>
      </w:r>
    </w:p>
    <w:p w:rsidR="00F0794F" w:rsidRPr="007F5264" w:rsidRDefault="00D85BF7" w:rsidP="00F0794F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F5264">
        <w:rPr>
          <w:rFonts w:ascii="Verdana" w:hAnsi="Verdana"/>
          <w:w w:val="95"/>
          <w:sz w:val="20"/>
          <w:szCs w:val="20"/>
          <w:lang w:val="bg-BG"/>
        </w:rPr>
        <w:t xml:space="preserve">Заявления от участници, които не са внесли депозит за участие в търга няма да </w:t>
      </w:r>
      <w:r w:rsidRPr="007F5264">
        <w:rPr>
          <w:rFonts w:ascii="Verdana" w:hAnsi="Verdana"/>
          <w:sz w:val="20"/>
          <w:szCs w:val="20"/>
          <w:lang w:val="bg-BG"/>
        </w:rPr>
        <w:t>бъдат разглеждани.</w:t>
      </w:r>
      <w:r w:rsidR="00F0794F" w:rsidRPr="007F5264">
        <w:rPr>
          <w:rFonts w:ascii="Verdana" w:hAnsi="Verdana"/>
          <w:sz w:val="20"/>
          <w:szCs w:val="20"/>
          <w:lang w:val="bg-BG"/>
        </w:rPr>
        <w:t xml:space="preserve"> </w:t>
      </w:r>
    </w:p>
    <w:p w:rsidR="00B028B7" w:rsidRPr="005F373C" w:rsidRDefault="00E77E59" w:rsidP="00F0794F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w w:val="105"/>
          <w:sz w:val="20"/>
          <w:szCs w:val="20"/>
          <w:lang w:val="bg-BG"/>
        </w:rPr>
        <w:t>18</w:t>
      </w:r>
      <w:r w:rsidR="00486372" w:rsidRPr="005F373C">
        <w:rPr>
          <w:rFonts w:ascii="Verdana" w:hAnsi="Verdana"/>
          <w:b/>
          <w:w w:val="105"/>
          <w:sz w:val="20"/>
          <w:szCs w:val="20"/>
          <w:lang w:val="bg-BG"/>
        </w:rPr>
        <w:t>.</w:t>
      </w:r>
      <w:r w:rsidR="00F0794F" w:rsidRPr="005F373C">
        <w:rPr>
          <w:rFonts w:ascii="Verdana" w:hAnsi="Verdana"/>
          <w:w w:val="105"/>
          <w:sz w:val="20"/>
          <w:szCs w:val="20"/>
          <w:lang w:val="bg-BG"/>
        </w:rPr>
        <w:t xml:space="preserve"> </w:t>
      </w:r>
      <w:r w:rsidR="00B028B7" w:rsidRPr="005F373C">
        <w:rPr>
          <w:rFonts w:ascii="Verdana" w:hAnsi="Verdana"/>
          <w:w w:val="105"/>
          <w:sz w:val="20"/>
          <w:szCs w:val="20"/>
          <w:lang w:val="bg-BG"/>
        </w:rPr>
        <w:t>Внесените депозити се задържат и не се връщат, когато кандидат</w:t>
      </w:r>
      <w:r w:rsidR="002C1246">
        <w:rPr>
          <w:rFonts w:ascii="Verdana" w:hAnsi="Verdana"/>
          <w:w w:val="105"/>
          <w:sz w:val="20"/>
          <w:szCs w:val="20"/>
        </w:rPr>
        <w:t>a</w:t>
      </w:r>
      <w:r w:rsidR="00B028B7" w:rsidRPr="005F373C">
        <w:rPr>
          <w:rFonts w:ascii="Verdana" w:hAnsi="Verdana"/>
          <w:w w:val="105"/>
          <w:sz w:val="20"/>
          <w:szCs w:val="20"/>
          <w:lang w:val="bg-BG"/>
        </w:rPr>
        <w:t xml:space="preserve"> в</w:t>
      </w:r>
      <w:r w:rsidR="00B028B7" w:rsidRPr="005F373C">
        <w:rPr>
          <w:rFonts w:ascii="Verdana" w:hAnsi="Verdana"/>
          <w:spacing w:val="10"/>
          <w:w w:val="105"/>
          <w:sz w:val="20"/>
          <w:szCs w:val="20"/>
          <w:lang w:val="bg-BG"/>
        </w:rPr>
        <w:t xml:space="preserve"> </w:t>
      </w:r>
      <w:r w:rsidR="00B028B7" w:rsidRPr="005F373C">
        <w:rPr>
          <w:rFonts w:ascii="Verdana" w:hAnsi="Verdana"/>
          <w:w w:val="105"/>
          <w:sz w:val="20"/>
          <w:szCs w:val="20"/>
          <w:lang w:val="bg-BG"/>
        </w:rPr>
        <w:t>процедурата:</w:t>
      </w:r>
      <w:r w:rsidR="00F0794F" w:rsidRPr="005F373C">
        <w:rPr>
          <w:rFonts w:ascii="Verdana" w:hAnsi="Verdana"/>
          <w:w w:val="105"/>
          <w:sz w:val="20"/>
          <w:szCs w:val="20"/>
          <w:lang w:val="bg-BG"/>
        </w:rPr>
        <w:t xml:space="preserve"> </w:t>
      </w:r>
    </w:p>
    <w:p w:rsidR="00B028B7" w:rsidRPr="005F373C" w:rsidRDefault="00B028B7" w:rsidP="005E0817">
      <w:pPr>
        <w:pStyle w:val="a9"/>
        <w:numPr>
          <w:ilvl w:val="0"/>
          <w:numId w:val="18"/>
        </w:numPr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w w:val="105"/>
          <w:sz w:val="20"/>
          <w:szCs w:val="20"/>
          <w:lang w:val="bg-BG"/>
        </w:rPr>
        <w:lastRenderedPageBreak/>
        <w:t xml:space="preserve">оттегли </w:t>
      </w:r>
      <w:r w:rsidR="007F5264" w:rsidRPr="005F373C">
        <w:rPr>
          <w:rFonts w:ascii="Verdana" w:hAnsi="Verdana"/>
          <w:w w:val="105"/>
          <w:sz w:val="20"/>
          <w:szCs w:val="20"/>
          <w:lang w:val="bg-BG"/>
        </w:rPr>
        <w:t>заявлението</w:t>
      </w:r>
      <w:r w:rsidRPr="005F373C">
        <w:rPr>
          <w:rFonts w:ascii="Verdana" w:hAnsi="Verdana"/>
          <w:w w:val="105"/>
          <w:sz w:val="20"/>
          <w:szCs w:val="20"/>
          <w:lang w:val="bg-BG"/>
        </w:rPr>
        <w:t xml:space="preserve"> си за участие след изтичане на срока за подаване на заявленията;</w:t>
      </w:r>
    </w:p>
    <w:p w:rsidR="00B028B7" w:rsidRPr="005F373C" w:rsidRDefault="00B028B7" w:rsidP="005E0817">
      <w:pPr>
        <w:pStyle w:val="a9"/>
        <w:numPr>
          <w:ilvl w:val="0"/>
          <w:numId w:val="18"/>
        </w:numPr>
        <w:tabs>
          <w:tab w:val="left" w:pos="709"/>
          <w:tab w:val="left" w:pos="1276"/>
        </w:tabs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w w:val="105"/>
          <w:sz w:val="20"/>
          <w:szCs w:val="20"/>
          <w:lang w:val="bg-BG"/>
        </w:rPr>
        <w:t>обжалва заповедта за определяне на резултатите от търга - до решаване на спора;</w:t>
      </w:r>
    </w:p>
    <w:p w:rsidR="00B028B7" w:rsidRPr="005F373C" w:rsidRDefault="00B028B7" w:rsidP="005E0817">
      <w:pPr>
        <w:pStyle w:val="a9"/>
        <w:numPr>
          <w:ilvl w:val="0"/>
          <w:numId w:val="18"/>
        </w:numPr>
        <w:tabs>
          <w:tab w:val="left" w:pos="709"/>
        </w:tabs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w w:val="105"/>
          <w:sz w:val="20"/>
          <w:szCs w:val="20"/>
          <w:lang w:val="bg-BG"/>
        </w:rPr>
        <w:t xml:space="preserve">е определен за спечелил търга, но </w:t>
      </w:r>
      <w:r w:rsidR="00981C68" w:rsidRPr="005F373C">
        <w:rPr>
          <w:rFonts w:ascii="Verdana" w:hAnsi="Verdana"/>
          <w:w w:val="105"/>
          <w:sz w:val="20"/>
          <w:szCs w:val="20"/>
          <w:lang w:val="bg-BG"/>
        </w:rPr>
        <w:t>откаже да сключи договор</w:t>
      </w:r>
      <w:r w:rsidRPr="005F373C">
        <w:rPr>
          <w:rFonts w:ascii="Verdana" w:hAnsi="Verdana"/>
          <w:w w:val="105"/>
          <w:sz w:val="20"/>
          <w:szCs w:val="20"/>
          <w:lang w:val="bg-BG"/>
        </w:rPr>
        <w:t>.</w:t>
      </w:r>
    </w:p>
    <w:p w:rsidR="00F0794F" w:rsidRPr="005F373C" w:rsidRDefault="00E77E59" w:rsidP="00F0794F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18</w:t>
      </w:r>
      <w:r w:rsidR="00053AB1" w:rsidRPr="005F373C">
        <w:rPr>
          <w:rFonts w:ascii="Verdana" w:hAnsi="Verdana"/>
          <w:sz w:val="20"/>
          <w:szCs w:val="20"/>
          <w:lang w:val="bg-BG"/>
        </w:rPr>
        <w:t>.1</w:t>
      </w:r>
      <w:r w:rsidR="004635A2" w:rsidRPr="005F373C">
        <w:rPr>
          <w:rFonts w:ascii="Verdana" w:hAnsi="Verdana"/>
          <w:sz w:val="20"/>
          <w:szCs w:val="20"/>
          <w:lang w:val="bg-BG"/>
        </w:rPr>
        <w:t>.</w:t>
      </w:r>
      <w:r w:rsidR="00981C68"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4635A2" w:rsidRPr="005F373C">
        <w:rPr>
          <w:rFonts w:ascii="Verdana" w:hAnsi="Verdana"/>
          <w:sz w:val="20"/>
          <w:szCs w:val="20"/>
          <w:lang w:val="bg-BG"/>
        </w:rPr>
        <w:t>Депозитът на класирания на първо място кандидат не се освобождава. Същият се приспада от първата дължима наемна цена.</w:t>
      </w:r>
      <w:r w:rsidR="00F0794F" w:rsidRPr="005F373C">
        <w:rPr>
          <w:rFonts w:ascii="Verdana" w:hAnsi="Verdana"/>
          <w:sz w:val="20"/>
          <w:szCs w:val="20"/>
          <w:lang w:val="bg-BG"/>
        </w:rPr>
        <w:t xml:space="preserve"> </w:t>
      </w:r>
    </w:p>
    <w:p w:rsidR="00F0794F" w:rsidRPr="005F373C" w:rsidRDefault="00C57DBA" w:rsidP="00F0794F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</w:t>
      </w:r>
      <w:r w:rsidR="00E77E59" w:rsidRPr="005F373C">
        <w:rPr>
          <w:rFonts w:ascii="Verdana" w:hAnsi="Verdana"/>
          <w:sz w:val="20"/>
          <w:szCs w:val="20"/>
          <w:lang w:val="bg-BG"/>
        </w:rPr>
        <w:t>8</w:t>
      </w:r>
      <w:r w:rsidR="00053AB1" w:rsidRPr="005F373C">
        <w:rPr>
          <w:rFonts w:ascii="Verdana" w:hAnsi="Verdana"/>
          <w:sz w:val="20"/>
          <w:szCs w:val="20"/>
          <w:lang w:val="bg-BG"/>
        </w:rPr>
        <w:t>.2</w:t>
      </w:r>
      <w:r w:rsidR="004635A2" w:rsidRPr="005F373C">
        <w:rPr>
          <w:rFonts w:ascii="Verdana" w:hAnsi="Verdana"/>
          <w:sz w:val="20"/>
          <w:szCs w:val="20"/>
          <w:lang w:val="bg-BG"/>
        </w:rPr>
        <w:t>. Депозитът на класирания на второ място кандидат не се освобождава до сключване на договора за наем с участника спечелил търга.</w:t>
      </w:r>
    </w:p>
    <w:p w:rsidR="00F0794F" w:rsidRPr="005F373C" w:rsidRDefault="00E77E59" w:rsidP="00F0794F">
      <w:pPr>
        <w:widowControl/>
        <w:autoSpaceDE/>
        <w:autoSpaceDN/>
        <w:ind w:firstLine="720"/>
        <w:jc w:val="both"/>
        <w:rPr>
          <w:rFonts w:ascii="Verdana" w:hAnsi="Verdana"/>
          <w:w w:val="105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18</w:t>
      </w:r>
      <w:r w:rsidR="00053AB1" w:rsidRPr="005F373C">
        <w:rPr>
          <w:rFonts w:ascii="Verdana" w:hAnsi="Verdana"/>
          <w:sz w:val="20"/>
          <w:szCs w:val="20"/>
          <w:lang w:val="bg-BG"/>
        </w:rPr>
        <w:t>.3</w:t>
      </w:r>
      <w:r w:rsidR="004635A2" w:rsidRPr="005F373C">
        <w:rPr>
          <w:rFonts w:ascii="Verdana" w:hAnsi="Verdana"/>
          <w:sz w:val="20"/>
          <w:szCs w:val="20"/>
          <w:lang w:val="bg-BG"/>
        </w:rPr>
        <w:t xml:space="preserve">. Депозитите </w:t>
      </w:r>
      <w:r w:rsidR="004635A2" w:rsidRPr="005F373C">
        <w:rPr>
          <w:rFonts w:ascii="Verdana" w:hAnsi="Verdana"/>
          <w:w w:val="105"/>
          <w:sz w:val="20"/>
          <w:szCs w:val="20"/>
          <w:lang w:val="bg-BG"/>
        </w:rPr>
        <w:t xml:space="preserve">на отстранените и на неспечелилите участници се освобождават в срок от </w:t>
      </w:r>
      <w:r w:rsidR="00981C68" w:rsidRPr="005F373C">
        <w:rPr>
          <w:rFonts w:ascii="Verdana" w:hAnsi="Verdana"/>
          <w:w w:val="105"/>
          <w:sz w:val="20"/>
          <w:szCs w:val="20"/>
          <w:lang w:val="bg-BG"/>
        </w:rPr>
        <w:t xml:space="preserve">10 </w:t>
      </w:r>
      <w:r w:rsidR="004635A2" w:rsidRPr="005F373C">
        <w:rPr>
          <w:rFonts w:ascii="Verdana" w:hAnsi="Verdana"/>
          <w:w w:val="105"/>
          <w:sz w:val="20"/>
          <w:szCs w:val="20"/>
          <w:lang w:val="bg-BG"/>
        </w:rPr>
        <w:t>работни дни след изтичане на срока за обжалване на заповедта за определяне на резултатите от</w:t>
      </w:r>
      <w:r w:rsidR="004635A2" w:rsidRPr="005F373C">
        <w:rPr>
          <w:rFonts w:ascii="Verdana" w:hAnsi="Verdana"/>
          <w:spacing w:val="-16"/>
          <w:w w:val="105"/>
          <w:sz w:val="20"/>
          <w:szCs w:val="20"/>
          <w:lang w:val="bg-BG"/>
        </w:rPr>
        <w:t xml:space="preserve"> </w:t>
      </w:r>
      <w:r w:rsidR="004635A2" w:rsidRPr="005F373C">
        <w:rPr>
          <w:rFonts w:ascii="Verdana" w:hAnsi="Verdana"/>
          <w:w w:val="105"/>
          <w:sz w:val="20"/>
          <w:szCs w:val="20"/>
          <w:lang w:val="bg-BG"/>
        </w:rPr>
        <w:t>търга.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w w:val="105"/>
          <w:sz w:val="20"/>
          <w:szCs w:val="20"/>
          <w:lang w:val="bg-BG"/>
        </w:rPr>
        <w:t>18</w:t>
      </w:r>
      <w:r w:rsidR="00053AB1" w:rsidRPr="005F373C">
        <w:rPr>
          <w:rFonts w:ascii="Verdana" w:hAnsi="Verdana"/>
          <w:w w:val="105"/>
          <w:sz w:val="20"/>
          <w:szCs w:val="20"/>
          <w:lang w:val="bg-BG"/>
        </w:rPr>
        <w:t>.4</w:t>
      </w:r>
      <w:r w:rsidR="004635A2" w:rsidRPr="005F373C">
        <w:rPr>
          <w:rFonts w:ascii="Verdana" w:hAnsi="Verdana"/>
          <w:w w:val="105"/>
          <w:sz w:val="20"/>
          <w:szCs w:val="20"/>
          <w:lang w:val="bg-BG"/>
        </w:rPr>
        <w:t xml:space="preserve">.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При </w:t>
      </w:r>
      <w:r w:rsidR="00D85BF7" w:rsidRPr="005F373C">
        <w:rPr>
          <w:rFonts w:ascii="Verdana" w:hAnsi="Verdana"/>
          <w:spacing w:val="2"/>
          <w:sz w:val="20"/>
          <w:szCs w:val="20"/>
          <w:lang w:val="bg-BG"/>
        </w:rPr>
        <w:t xml:space="preserve">прекратяване </w:t>
      </w:r>
      <w:r w:rsidR="00D85BF7" w:rsidRPr="005F373C">
        <w:rPr>
          <w:rFonts w:ascii="Verdana" w:hAnsi="Verdana"/>
          <w:spacing w:val="1"/>
          <w:sz w:val="20"/>
          <w:szCs w:val="20"/>
          <w:lang w:val="bg-BG"/>
        </w:rPr>
        <w:t xml:space="preserve">на </w:t>
      </w:r>
      <w:r w:rsidR="00D85BF7" w:rsidRPr="005F373C">
        <w:rPr>
          <w:rFonts w:ascii="Verdana" w:hAnsi="Verdana"/>
          <w:spacing w:val="2"/>
          <w:sz w:val="20"/>
          <w:szCs w:val="20"/>
          <w:lang w:val="bg-BG"/>
        </w:rPr>
        <w:t xml:space="preserve">процедурата </w:t>
      </w:r>
      <w:r w:rsidR="00D85BF7" w:rsidRPr="005F373C">
        <w:rPr>
          <w:rFonts w:ascii="Verdana" w:hAnsi="Verdana"/>
          <w:spacing w:val="1"/>
          <w:sz w:val="20"/>
          <w:szCs w:val="20"/>
          <w:lang w:val="bg-BG"/>
        </w:rPr>
        <w:t xml:space="preserve">за </w:t>
      </w:r>
      <w:r w:rsidR="00D85BF7" w:rsidRPr="005F373C">
        <w:rPr>
          <w:rFonts w:ascii="Verdana" w:hAnsi="Verdana"/>
          <w:spacing w:val="2"/>
          <w:sz w:val="20"/>
          <w:szCs w:val="20"/>
          <w:lang w:val="bg-BG"/>
        </w:rPr>
        <w:t xml:space="preserve">провеждане </w:t>
      </w:r>
      <w:r w:rsidR="00D85BF7" w:rsidRPr="005F373C">
        <w:rPr>
          <w:rFonts w:ascii="Verdana" w:hAnsi="Verdana"/>
          <w:spacing w:val="1"/>
          <w:sz w:val="20"/>
          <w:szCs w:val="20"/>
          <w:lang w:val="bg-BG"/>
        </w:rPr>
        <w:t xml:space="preserve">на </w:t>
      </w:r>
      <w:r w:rsidR="00D85BF7" w:rsidRPr="005F373C">
        <w:rPr>
          <w:rFonts w:ascii="Verdana" w:hAnsi="Verdana"/>
          <w:spacing w:val="2"/>
          <w:sz w:val="20"/>
          <w:szCs w:val="20"/>
          <w:lang w:val="bg-BG"/>
        </w:rPr>
        <w:t xml:space="preserve">търга </w:t>
      </w:r>
      <w:r w:rsidR="00D85BF7" w:rsidRPr="005F373C">
        <w:rPr>
          <w:rFonts w:ascii="Verdana" w:hAnsi="Verdana"/>
          <w:sz w:val="20"/>
          <w:szCs w:val="20"/>
          <w:lang w:val="bg-BG"/>
        </w:rPr>
        <w:t>с</w:t>
      </w:r>
      <w:r w:rsidR="00F0794F" w:rsidRPr="005F373C">
        <w:rPr>
          <w:rFonts w:ascii="Verdana" w:hAnsi="Verdana"/>
          <w:sz w:val="20"/>
          <w:szCs w:val="20"/>
          <w:lang w:val="bg-BG"/>
        </w:rPr>
        <w:t xml:space="preserve"> тайно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1"/>
          <w:sz w:val="20"/>
          <w:szCs w:val="20"/>
          <w:lang w:val="bg-BG"/>
        </w:rPr>
        <w:t xml:space="preserve">наддаване, </w:t>
      </w:r>
      <w:r w:rsidR="00D85BF7" w:rsidRPr="005F373C">
        <w:rPr>
          <w:rFonts w:ascii="Verdana" w:hAnsi="Verdana"/>
          <w:sz w:val="20"/>
          <w:szCs w:val="20"/>
          <w:lang w:val="bg-BG"/>
        </w:rPr>
        <w:t>депозитите на всички участници се осв</w:t>
      </w:r>
      <w:r w:rsidR="00F0794F" w:rsidRPr="005F373C">
        <w:rPr>
          <w:rFonts w:ascii="Verdana" w:hAnsi="Verdana"/>
          <w:sz w:val="20"/>
          <w:szCs w:val="20"/>
          <w:lang w:val="bg-BG"/>
        </w:rPr>
        <w:t xml:space="preserve">обождават в срок от 10 работни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дни </w:t>
      </w:r>
      <w:r w:rsidR="004635A2" w:rsidRPr="005F373C">
        <w:rPr>
          <w:rFonts w:ascii="Verdana" w:hAnsi="Verdana"/>
          <w:w w:val="105"/>
          <w:sz w:val="20"/>
          <w:szCs w:val="20"/>
          <w:lang w:val="bg-BG"/>
        </w:rPr>
        <w:t>след изтичането на срока за обжалване на заповедта за прекратяване.</w:t>
      </w:r>
    </w:p>
    <w:p w:rsidR="003F271E" w:rsidRPr="005F373C" w:rsidRDefault="003F271E" w:rsidP="003F271E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3F271E" w:rsidRPr="005F373C" w:rsidRDefault="00D85BF7" w:rsidP="003F271E">
      <w:pPr>
        <w:widowControl/>
        <w:autoSpaceDE/>
        <w:autoSpaceDN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 xml:space="preserve">РАЗДЕЛ </w:t>
      </w:r>
      <w:r w:rsidR="00981C68" w:rsidRPr="005F373C">
        <w:rPr>
          <w:rFonts w:ascii="Verdana" w:hAnsi="Verdana"/>
          <w:b/>
          <w:sz w:val="20"/>
          <w:szCs w:val="20"/>
        </w:rPr>
        <w:t>I</w:t>
      </w:r>
      <w:r w:rsidRPr="005F373C">
        <w:rPr>
          <w:rFonts w:ascii="Verdana" w:hAnsi="Verdana"/>
          <w:b/>
          <w:sz w:val="20"/>
          <w:szCs w:val="20"/>
          <w:lang w:val="bg-BG"/>
        </w:rPr>
        <w:t>V</w:t>
      </w:r>
      <w:r w:rsidR="00981C68" w:rsidRPr="005F373C"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5F373C">
        <w:rPr>
          <w:rFonts w:ascii="Verdana" w:hAnsi="Verdana"/>
          <w:b/>
          <w:sz w:val="20"/>
          <w:szCs w:val="20"/>
          <w:lang w:val="bg-BG"/>
        </w:rPr>
        <w:t>НЕОБХОДИМИ ДОКУМЕНТИ</w:t>
      </w:r>
    </w:p>
    <w:p w:rsidR="003F271E" w:rsidRPr="005F373C" w:rsidRDefault="003F271E" w:rsidP="003F271E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A66DD">
        <w:rPr>
          <w:rFonts w:ascii="Verdana" w:hAnsi="Verdana"/>
          <w:b/>
          <w:sz w:val="20"/>
          <w:szCs w:val="20"/>
          <w:lang w:val="bg-BG"/>
        </w:rPr>
        <w:t>19.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В големия плик се поставят следните документи: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19</w:t>
      </w:r>
      <w:r w:rsidR="00C42A2B" w:rsidRPr="005F373C">
        <w:rPr>
          <w:rFonts w:ascii="Verdana" w:hAnsi="Verdana"/>
          <w:sz w:val="20"/>
          <w:szCs w:val="20"/>
          <w:lang w:val="bg-BG"/>
        </w:rPr>
        <w:t>.1. Подписано заявление за участие в</w:t>
      </w:r>
      <w:r w:rsidR="004B7E9E" w:rsidRPr="005F373C">
        <w:rPr>
          <w:rFonts w:ascii="Verdana" w:hAnsi="Verdana"/>
          <w:sz w:val="20"/>
          <w:szCs w:val="20"/>
          <w:lang w:val="bg-BG"/>
        </w:rPr>
        <w:t xml:space="preserve"> търга по образец (Приложение №</w:t>
      </w:r>
      <w:r w:rsidR="00A32C57" w:rsidRPr="005F373C">
        <w:rPr>
          <w:rFonts w:ascii="Verdana" w:hAnsi="Verdana"/>
          <w:sz w:val="20"/>
          <w:szCs w:val="20"/>
          <w:lang w:val="bg-BG"/>
        </w:rPr>
        <w:t>2</w:t>
      </w:r>
      <w:r w:rsidR="00C42A2B" w:rsidRPr="005F373C">
        <w:rPr>
          <w:rFonts w:ascii="Verdana" w:hAnsi="Verdana"/>
          <w:sz w:val="20"/>
          <w:szCs w:val="20"/>
          <w:lang w:val="bg-BG"/>
        </w:rPr>
        <w:t>);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19</w:t>
      </w:r>
      <w:r w:rsidR="00C42A2B" w:rsidRPr="005F373C">
        <w:rPr>
          <w:rFonts w:ascii="Verdana" w:hAnsi="Verdana"/>
          <w:sz w:val="20"/>
          <w:szCs w:val="20"/>
          <w:lang w:val="bg-BG"/>
        </w:rPr>
        <w:t>.2. Документ з</w:t>
      </w:r>
      <w:r w:rsidR="000C25E1" w:rsidRPr="005F373C">
        <w:rPr>
          <w:rFonts w:ascii="Verdana" w:hAnsi="Verdana"/>
          <w:sz w:val="20"/>
          <w:szCs w:val="20"/>
          <w:lang w:val="bg-BG"/>
        </w:rPr>
        <w:t xml:space="preserve">а закупена тръжна документация </w:t>
      </w:r>
      <w:r w:rsidR="000C25E1" w:rsidRPr="005F373C">
        <w:rPr>
          <w:rFonts w:ascii="Verdana" w:hAnsi="Verdana"/>
          <w:sz w:val="20"/>
          <w:szCs w:val="20"/>
        </w:rPr>
        <w:t>(</w:t>
      </w:r>
      <w:r w:rsidR="00C42A2B" w:rsidRPr="005F373C">
        <w:rPr>
          <w:rFonts w:ascii="Verdana" w:hAnsi="Verdana"/>
          <w:sz w:val="20"/>
          <w:szCs w:val="20"/>
          <w:lang w:val="bg-BG"/>
        </w:rPr>
        <w:t>оригинал или</w:t>
      </w:r>
      <w:r w:rsidR="000C25E1" w:rsidRPr="005F373C">
        <w:rPr>
          <w:rFonts w:ascii="Verdana" w:hAnsi="Verdana"/>
          <w:sz w:val="20"/>
          <w:szCs w:val="20"/>
          <w:lang w:val="bg-BG"/>
        </w:rPr>
        <w:t xml:space="preserve"> заверено копие от кандидата</w:t>
      </w:r>
      <w:r w:rsidR="000C25E1" w:rsidRPr="005F373C">
        <w:rPr>
          <w:rFonts w:ascii="Verdana" w:hAnsi="Verdana"/>
          <w:sz w:val="20"/>
          <w:szCs w:val="20"/>
        </w:rPr>
        <w:t>).</w:t>
      </w:r>
      <w:r w:rsidR="00C42A2B" w:rsidRPr="005F373C">
        <w:rPr>
          <w:rFonts w:ascii="Verdana" w:hAnsi="Verdana"/>
          <w:spacing w:val="2"/>
          <w:sz w:val="20"/>
          <w:szCs w:val="20"/>
          <w:lang w:val="bg-BG"/>
        </w:rPr>
        <w:t xml:space="preserve"> Сумата </w:t>
      </w:r>
      <w:r w:rsidR="00C42A2B" w:rsidRPr="005F373C">
        <w:rPr>
          <w:rFonts w:ascii="Verdana" w:hAnsi="Verdana"/>
          <w:spacing w:val="5"/>
          <w:sz w:val="20"/>
          <w:szCs w:val="20"/>
          <w:lang w:val="bg-BG"/>
        </w:rPr>
        <w:t xml:space="preserve">не </w:t>
      </w:r>
      <w:r w:rsidR="00C42A2B" w:rsidRPr="005F373C">
        <w:rPr>
          <w:rFonts w:ascii="Verdana" w:hAnsi="Verdana"/>
          <w:spacing w:val="2"/>
          <w:sz w:val="20"/>
          <w:szCs w:val="20"/>
          <w:lang w:val="bg-BG"/>
        </w:rPr>
        <w:t>подлежи</w:t>
      </w:r>
      <w:r w:rsidR="00C42A2B" w:rsidRPr="005F373C">
        <w:rPr>
          <w:rFonts w:ascii="Verdana" w:hAnsi="Verdana"/>
          <w:spacing w:val="65"/>
          <w:sz w:val="20"/>
          <w:szCs w:val="20"/>
          <w:lang w:val="bg-BG"/>
        </w:rPr>
        <w:t xml:space="preserve"> </w:t>
      </w:r>
      <w:r w:rsidR="00C42A2B" w:rsidRPr="005F373C">
        <w:rPr>
          <w:rFonts w:ascii="Verdana" w:hAnsi="Verdana"/>
          <w:spacing w:val="5"/>
          <w:sz w:val="20"/>
          <w:szCs w:val="20"/>
          <w:lang w:val="bg-BG"/>
        </w:rPr>
        <w:t xml:space="preserve">на </w:t>
      </w:r>
      <w:r w:rsidR="00C42A2B" w:rsidRPr="005F373C">
        <w:rPr>
          <w:rFonts w:ascii="Verdana" w:hAnsi="Verdana"/>
          <w:spacing w:val="2"/>
          <w:sz w:val="20"/>
          <w:szCs w:val="20"/>
          <w:lang w:val="bg-BG"/>
        </w:rPr>
        <w:t xml:space="preserve">връщане </w:t>
      </w:r>
      <w:r w:rsidR="00C42A2B" w:rsidRPr="005F373C">
        <w:rPr>
          <w:rFonts w:ascii="Verdana" w:hAnsi="Verdana"/>
          <w:sz w:val="20"/>
          <w:szCs w:val="20"/>
          <w:lang w:val="bg-BG"/>
        </w:rPr>
        <w:t>независимо от резултатите на</w:t>
      </w:r>
      <w:r w:rsidR="00C42A2B" w:rsidRPr="005F373C">
        <w:rPr>
          <w:rFonts w:ascii="Verdana" w:hAnsi="Verdana"/>
          <w:spacing w:val="-9"/>
          <w:sz w:val="20"/>
          <w:szCs w:val="20"/>
          <w:lang w:val="bg-BG"/>
        </w:rPr>
        <w:t xml:space="preserve"> </w:t>
      </w:r>
      <w:r w:rsidR="00C42A2B" w:rsidRPr="005F373C">
        <w:rPr>
          <w:rFonts w:ascii="Verdana" w:hAnsi="Verdana"/>
          <w:sz w:val="20"/>
          <w:szCs w:val="20"/>
          <w:lang w:val="bg-BG"/>
        </w:rPr>
        <w:t>търга;</w:t>
      </w:r>
      <w:r w:rsidR="003F271E" w:rsidRPr="005F373C">
        <w:rPr>
          <w:rFonts w:ascii="Verdana" w:hAnsi="Verdana"/>
          <w:sz w:val="20"/>
          <w:szCs w:val="20"/>
          <w:lang w:val="bg-BG"/>
        </w:rPr>
        <w:t xml:space="preserve"> 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19</w:t>
      </w:r>
      <w:r w:rsidR="00C42A2B" w:rsidRPr="005F373C">
        <w:rPr>
          <w:rFonts w:ascii="Verdana" w:hAnsi="Verdana"/>
          <w:sz w:val="20"/>
          <w:szCs w:val="20"/>
          <w:lang w:val="bg-BG"/>
        </w:rPr>
        <w:t>.3. Документ за вне</w:t>
      </w:r>
      <w:r w:rsidR="000C25E1" w:rsidRPr="005F373C">
        <w:rPr>
          <w:rFonts w:ascii="Verdana" w:hAnsi="Verdana"/>
          <w:sz w:val="20"/>
          <w:szCs w:val="20"/>
          <w:lang w:val="bg-BG"/>
        </w:rPr>
        <w:t xml:space="preserve">сен депозит за участие в търга </w:t>
      </w:r>
      <w:r w:rsidR="000C25E1" w:rsidRPr="005F373C">
        <w:rPr>
          <w:rFonts w:ascii="Verdana" w:hAnsi="Verdana"/>
          <w:sz w:val="20"/>
          <w:szCs w:val="20"/>
        </w:rPr>
        <w:t>(</w:t>
      </w:r>
      <w:r w:rsidR="00C42A2B" w:rsidRPr="005F373C">
        <w:rPr>
          <w:rFonts w:ascii="Verdana" w:hAnsi="Verdana"/>
          <w:sz w:val="20"/>
          <w:szCs w:val="20"/>
          <w:lang w:val="bg-BG"/>
        </w:rPr>
        <w:t xml:space="preserve">оригинал </w:t>
      </w:r>
      <w:r w:rsidR="000C25E1" w:rsidRPr="005F373C">
        <w:rPr>
          <w:rFonts w:ascii="Verdana" w:hAnsi="Verdana"/>
          <w:sz w:val="20"/>
          <w:szCs w:val="20"/>
          <w:lang w:val="bg-BG"/>
        </w:rPr>
        <w:t>или заверено копие от кандидата</w:t>
      </w:r>
      <w:r w:rsidR="000C25E1" w:rsidRPr="005F373C">
        <w:rPr>
          <w:rFonts w:ascii="Verdana" w:hAnsi="Verdana"/>
          <w:sz w:val="20"/>
          <w:szCs w:val="20"/>
        </w:rPr>
        <w:t>)</w:t>
      </w:r>
      <w:r w:rsidR="00C42A2B" w:rsidRPr="005F373C">
        <w:rPr>
          <w:rFonts w:ascii="Verdana" w:hAnsi="Verdana"/>
          <w:sz w:val="20"/>
          <w:szCs w:val="20"/>
          <w:lang w:val="bg-BG"/>
        </w:rPr>
        <w:t>;</w:t>
      </w:r>
      <w:r w:rsidR="003F271E" w:rsidRPr="005F373C">
        <w:rPr>
          <w:rFonts w:ascii="Verdana" w:hAnsi="Verdana"/>
          <w:sz w:val="20"/>
          <w:szCs w:val="20"/>
          <w:lang w:val="bg-BG"/>
        </w:rPr>
        <w:t xml:space="preserve"> 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eastAsia="TimesNewRoman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19</w:t>
      </w:r>
      <w:r w:rsidR="00C42A2B" w:rsidRPr="005F373C">
        <w:rPr>
          <w:rFonts w:ascii="Verdana" w:hAnsi="Verdana"/>
          <w:sz w:val="20"/>
          <w:szCs w:val="20"/>
          <w:lang w:val="bg-BG"/>
        </w:rPr>
        <w:t xml:space="preserve">.4. </w:t>
      </w:r>
      <w:r w:rsidR="00C42A2B" w:rsidRPr="005F373C">
        <w:rPr>
          <w:rFonts w:ascii="Verdana" w:eastAsia="TimesNewRoman" w:hAnsi="Verdana"/>
          <w:sz w:val="20"/>
          <w:szCs w:val="20"/>
          <w:lang w:val="bg-BG"/>
        </w:rPr>
        <w:t xml:space="preserve">Посочване на Единен идентификационен код /ЕИК/ за регистрация в Търговския регистър – за търговците по смисъла на ТЗ или копие от документ за регистрация БУЛСТАТ – за юридически лица, </w:t>
      </w:r>
      <w:proofErr w:type="spellStart"/>
      <w:r w:rsidR="00C42A2B" w:rsidRPr="005F373C">
        <w:rPr>
          <w:rFonts w:ascii="Verdana" w:eastAsia="TimesNewRoman" w:hAnsi="Verdana"/>
          <w:sz w:val="20"/>
          <w:szCs w:val="20"/>
          <w:lang w:val="bg-BG"/>
        </w:rPr>
        <w:t>неподлежащи</w:t>
      </w:r>
      <w:proofErr w:type="spellEnd"/>
      <w:r w:rsidR="00C42A2B" w:rsidRPr="005F373C">
        <w:rPr>
          <w:rFonts w:ascii="Verdana" w:eastAsia="TimesNewRoman" w:hAnsi="Verdana"/>
          <w:sz w:val="20"/>
          <w:szCs w:val="20"/>
          <w:lang w:val="bg-BG"/>
        </w:rPr>
        <w:t xml:space="preserve"> на регистрация по реда на ТЗ; 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eastAsia="TimesNewRoman" w:hAnsi="Verdana"/>
          <w:color w:val="000000" w:themeColor="text1"/>
          <w:sz w:val="20"/>
          <w:szCs w:val="20"/>
          <w:lang w:val="bg-BG"/>
        </w:rPr>
      </w:pPr>
      <w:r w:rsidRPr="005F373C">
        <w:rPr>
          <w:rFonts w:ascii="Verdana" w:eastAsia="TimesNewRoman" w:hAnsi="Verdana"/>
          <w:color w:val="000000" w:themeColor="text1"/>
          <w:sz w:val="20"/>
          <w:szCs w:val="20"/>
          <w:lang w:val="bg-BG"/>
        </w:rPr>
        <w:t>19</w:t>
      </w:r>
      <w:r w:rsidR="00C42A2B" w:rsidRPr="005F373C">
        <w:rPr>
          <w:rFonts w:ascii="Verdana" w:eastAsia="TimesNewRoman" w:hAnsi="Verdana"/>
          <w:color w:val="000000" w:themeColor="text1"/>
          <w:sz w:val="20"/>
          <w:szCs w:val="20"/>
          <w:lang w:val="bg-BG"/>
        </w:rPr>
        <w:t xml:space="preserve">.5. </w:t>
      </w:r>
      <w:r w:rsidR="00671789" w:rsidRPr="005F373C">
        <w:rPr>
          <w:rFonts w:ascii="Verdana" w:hAnsi="Verdana"/>
          <w:sz w:val="20"/>
          <w:szCs w:val="20"/>
          <w:lang w:val="bg-BG"/>
        </w:rPr>
        <w:t>Надлежно заверено от нотариус изрично пълномощно за участие в търга. (В случай на участие с пълномощно);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eastAsia="TimesNewRoman" w:hAnsi="Verdana"/>
          <w:sz w:val="20"/>
          <w:szCs w:val="20"/>
          <w:lang w:val="bg-BG"/>
        </w:rPr>
        <w:t>19</w:t>
      </w:r>
      <w:r w:rsidR="00C42A2B" w:rsidRPr="005F373C">
        <w:rPr>
          <w:rFonts w:ascii="Verdana" w:eastAsia="TimesNewRoman" w:hAnsi="Verdana"/>
          <w:sz w:val="20"/>
          <w:szCs w:val="20"/>
          <w:lang w:val="bg-BG"/>
        </w:rPr>
        <w:t xml:space="preserve">.6. </w:t>
      </w:r>
      <w:r w:rsidR="00671789" w:rsidRPr="005F373C">
        <w:rPr>
          <w:rFonts w:ascii="Verdana" w:hAnsi="Verdana"/>
          <w:sz w:val="20"/>
          <w:szCs w:val="20"/>
          <w:lang w:val="bg-BG"/>
        </w:rPr>
        <w:t xml:space="preserve">Декларация по Закона </w:t>
      </w:r>
      <w:r w:rsidR="00A32C57" w:rsidRPr="005F373C">
        <w:rPr>
          <w:rFonts w:ascii="Verdana" w:hAnsi="Verdana"/>
          <w:sz w:val="20"/>
          <w:szCs w:val="20"/>
          <w:lang w:val="bg-BG"/>
        </w:rPr>
        <w:t>за личните данни (Приложение №4</w:t>
      </w:r>
      <w:r w:rsidR="00671789" w:rsidRPr="005F373C">
        <w:rPr>
          <w:rFonts w:ascii="Verdana" w:hAnsi="Verdana"/>
          <w:sz w:val="20"/>
          <w:szCs w:val="20"/>
        </w:rPr>
        <w:t>)</w:t>
      </w:r>
      <w:r w:rsidR="00671789" w:rsidRPr="005F373C">
        <w:rPr>
          <w:rFonts w:ascii="Verdana" w:hAnsi="Verdana"/>
          <w:sz w:val="20"/>
          <w:szCs w:val="20"/>
          <w:lang w:val="bg-BG"/>
        </w:rPr>
        <w:t>;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19</w:t>
      </w:r>
      <w:r w:rsidR="004B7E9E" w:rsidRPr="005F373C">
        <w:rPr>
          <w:rFonts w:ascii="Verdana" w:hAnsi="Verdana"/>
          <w:sz w:val="20"/>
          <w:szCs w:val="20"/>
          <w:lang w:val="bg-BG"/>
        </w:rPr>
        <w:t xml:space="preserve">.7. </w:t>
      </w:r>
      <w:r w:rsidR="00671789" w:rsidRPr="005F373C">
        <w:rPr>
          <w:rFonts w:ascii="Verdana" w:hAnsi="Verdana"/>
          <w:sz w:val="20"/>
          <w:szCs w:val="20"/>
          <w:lang w:val="bg-BG"/>
        </w:rPr>
        <w:t xml:space="preserve">Декларация за конфиденциалност </w:t>
      </w:r>
      <w:r w:rsidR="00A32C57" w:rsidRPr="005F373C">
        <w:rPr>
          <w:rFonts w:ascii="Verdana" w:hAnsi="Verdana"/>
          <w:sz w:val="20"/>
          <w:szCs w:val="20"/>
          <w:lang w:val="bg-BG"/>
        </w:rPr>
        <w:t>(Приложение №5</w:t>
      </w:r>
      <w:r w:rsidR="00671789" w:rsidRPr="005F373C">
        <w:rPr>
          <w:rFonts w:ascii="Verdana" w:hAnsi="Verdana"/>
          <w:sz w:val="20"/>
          <w:szCs w:val="20"/>
          <w:lang w:val="bg-BG"/>
        </w:rPr>
        <w:t>);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19</w:t>
      </w:r>
      <w:r w:rsidR="00C42A2B" w:rsidRPr="005F373C">
        <w:rPr>
          <w:rFonts w:ascii="Verdana" w:hAnsi="Verdana"/>
          <w:sz w:val="20"/>
          <w:szCs w:val="20"/>
          <w:lang w:val="bg-BG"/>
        </w:rPr>
        <w:t>.</w:t>
      </w:r>
      <w:r w:rsidR="004B7E9E" w:rsidRPr="005F373C">
        <w:rPr>
          <w:rFonts w:ascii="Verdana" w:hAnsi="Verdana"/>
          <w:sz w:val="20"/>
          <w:szCs w:val="20"/>
          <w:lang w:val="bg-BG"/>
        </w:rPr>
        <w:t>8</w:t>
      </w:r>
      <w:r w:rsidR="00C42A2B" w:rsidRPr="005F373C">
        <w:rPr>
          <w:rFonts w:ascii="Verdana" w:hAnsi="Verdana"/>
          <w:sz w:val="20"/>
          <w:szCs w:val="20"/>
          <w:lang w:val="bg-BG"/>
        </w:rPr>
        <w:t xml:space="preserve">. </w:t>
      </w:r>
      <w:r w:rsidR="00671789" w:rsidRPr="005F373C">
        <w:rPr>
          <w:rFonts w:ascii="Verdana" w:hAnsi="Verdana"/>
          <w:sz w:val="20"/>
          <w:szCs w:val="20"/>
          <w:lang w:val="bg-BG"/>
        </w:rPr>
        <w:t>Декларация за запознаване с тръжната документация и условията на проекта на договор за отдаване под наем на имота (Приложение №</w:t>
      </w:r>
      <w:r w:rsidR="00A32C57" w:rsidRPr="005F373C">
        <w:rPr>
          <w:rFonts w:ascii="Verdana" w:hAnsi="Verdana"/>
          <w:sz w:val="20"/>
          <w:szCs w:val="20"/>
          <w:lang w:val="bg-BG"/>
        </w:rPr>
        <w:t>6</w:t>
      </w:r>
      <w:r w:rsidR="00671789" w:rsidRPr="005F373C">
        <w:rPr>
          <w:rFonts w:ascii="Verdana" w:hAnsi="Verdana"/>
          <w:sz w:val="20"/>
          <w:szCs w:val="20"/>
          <w:lang w:val="bg-BG"/>
        </w:rPr>
        <w:t>);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19</w:t>
      </w:r>
      <w:r w:rsidR="00C42A2B" w:rsidRPr="005F373C">
        <w:rPr>
          <w:rFonts w:ascii="Verdana" w:hAnsi="Verdana"/>
          <w:sz w:val="20"/>
          <w:szCs w:val="20"/>
          <w:lang w:val="bg-BG"/>
        </w:rPr>
        <w:t>.</w:t>
      </w:r>
      <w:r w:rsidR="004B7E9E" w:rsidRPr="005F373C">
        <w:rPr>
          <w:rFonts w:ascii="Verdana" w:hAnsi="Verdana"/>
          <w:sz w:val="20"/>
          <w:szCs w:val="20"/>
          <w:lang w:val="bg-BG"/>
        </w:rPr>
        <w:t>9</w:t>
      </w:r>
      <w:r w:rsidR="00C42A2B" w:rsidRPr="005F373C">
        <w:rPr>
          <w:rFonts w:ascii="Verdana" w:hAnsi="Verdana"/>
          <w:sz w:val="20"/>
          <w:szCs w:val="20"/>
          <w:lang w:val="bg-BG"/>
        </w:rPr>
        <w:t xml:space="preserve">. </w:t>
      </w:r>
      <w:r w:rsidR="00671789" w:rsidRPr="005F373C">
        <w:rPr>
          <w:rFonts w:ascii="Verdana" w:hAnsi="Verdana"/>
          <w:sz w:val="20"/>
          <w:szCs w:val="20"/>
          <w:lang w:val="bg-BG"/>
        </w:rPr>
        <w:t>Декларация за извършен оглед на имота (Приложение №</w:t>
      </w:r>
      <w:r w:rsidR="00A32C57" w:rsidRPr="005F373C">
        <w:rPr>
          <w:rFonts w:ascii="Verdana" w:hAnsi="Verdana"/>
          <w:sz w:val="20"/>
          <w:szCs w:val="20"/>
          <w:lang w:val="bg-BG"/>
        </w:rPr>
        <w:t>7</w:t>
      </w:r>
      <w:r w:rsidR="00671789" w:rsidRPr="005F373C">
        <w:rPr>
          <w:rFonts w:ascii="Verdana" w:hAnsi="Verdana"/>
          <w:sz w:val="20"/>
          <w:szCs w:val="20"/>
          <w:lang w:val="bg-BG"/>
        </w:rPr>
        <w:t>);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19</w:t>
      </w:r>
      <w:r w:rsidR="004B7E9E" w:rsidRPr="005F373C">
        <w:rPr>
          <w:rFonts w:ascii="Verdana" w:hAnsi="Verdana"/>
          <w:sz w:val="20"/>
          <w:szCs w:val="20"/>
          <w:lang w:val="bg-BG"/>
        </w:rPr>
        <w:t xml:space="preserve">.10. </w:t>
      </w:r>
      <w:r w:rsidR="00671789" w:rsidRPr="005F373C">
        <w:rPr>
          <w:rFonts w:ascii="Verdana" w:hAnsi="Verdana"/>
          <w:sz w:val="20"/>
          <w:szCs w:val="20"/>
          <w:lang w:val="bg-BG"/>
        </w:rPr>
        <w:t xml:space="preserve">Декларация за внасяне, усвояване, задържане и връщане на депозит за добросъвестно изпълнение на условията за участие в търг за отдаване под наем на имот (Приложение № </w:t>
      </w:r>
      <w:r w:rsidR="00A32C57" w:rsidRPr="005F373C">
        <w:rPr>
          <w:rFonts w:ascii="Verdana" w:hAnsi="Verdana"/>
          <w:sz w:val="20"/>
          <w:szCs w:val="20"/>
          <w:lang w:val="bg-BG"/>
        </w:rPr>
        <w:t>8</w:t>
      </w:r>
      <w:r w:rsidR="00671789" w:rsidRPr="005F373C">
        <w:rPr>
          <w:rFonts w:ascii="Verdana" w:hAnsi="Verdana"/>
          <w:sz w:val="20"/>
          <w:szCs w:val="20"/>
          <w:lang w:val="bg-BG"/>
        </w:rPr>
        <w:t>);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19</w:t>
      </w:r>
      <w:r w:rsidR="00C42A2B" w:rsidRPr="005F373C">
        <w:rPr>
          <w:rFonts w:ascii="Verdana" w:hAnsi="Verdana"/>
          <w:sz w:val="20"/>
          <w:szCs w:val="20"/>
          <w:lang w:val="bg-BG"/>
        </w:rPr>
        <w:t>.</w:t>
      </w:r>
      <w:r w:rsidR="004B7E9E" w:rsidRPr="005F373C">
        <w:rPr>
          <w:rFonts w:ascii="Verdana" w:hAnsi="Verdana"/>
          <w:sz w:val="20"/>
          <w:szCs w:val="20"/>
          <w:lang w:val="bg-BG"/>
        </w:rPr>
        <w:t>11</w:t>
      </w:r>
      <w:r w:rsidR="00C42A2B" w:rsidRPr="005F373C">
        <w:rPr>
          <w:rFonts w:ascii="Verdana" w:hAnsi="Verdana"/>
          <w:sz w:val="20"/>
          <w:szCs w:val="20"/>
          <w:lang w:val="bg-BG"/>
        </w:rPr>
        <w:t xml:space="preserve">. </w:t>
      </w:r>
      <w:r w:rsidR="00671789" w:rsidRPr="005F373C">
        <w:rPr>
          <w:rFonts w:ascii="Verdana" w:hAnsi="Verdana"/>
          <w:sz w:val="20"/>
          <w:szCs w:val="20"/>
          <w:lang w:val="bg-BG"/>
        </w:rPr>
        <w:t xml:space="preserve">Декларация за липса на свързаност с друг участник по чл. 19а от ЗДС </w:t>
      </w:r>
      <w:r w:rsidR="00671789" w:rsidRPr="005F373C">
        <w:rPr>
          <w:rFonts w:ascii="Verdana" w:hAnsi="Verdana"/>
          <w:sz w:val="20"/>
          <w:szCs w:val="20"/>
        </w:rPr>
        <w:t>(</w:t>
      </w:r>
      <w:r w:rsidR="00671789" w:rsidRPr="005F373C">
        <w:rPr>
          <w:rFonts w:ascii="Verdana" w:hAnsi="Verdana"/>
          <w:sz w:val="20"/>
          <w:szCs w:val="20"/>
          <w:lang w:val="bg-BG"/>
        </w:rPr>
        <w:t>Приложение №</w:t>
      </w:r>
      <w:r w:rsidR="00A32C57" w:rsidRPr="005F373C">
        <w:rPr>
          <w:rFonts w:ascii="Verdana" w:hAnsi="Verdana"/>
          <w:sz w:val="20"/>
          <w:szCs w:val="20"/>
          <w:lang w:val="bg-BG"/>
        </w:rPr>
        <w:t>9</w:t>
      </w:r>
      <w:r w:rsidR="00671789" w:rsidRPr="005F373C">
        <w:rPr>
          <w:rFonts w:ascii="Verdana" w:hAnsi="Verdana"/>
          <w:sz w:val="20"/>
          <w:szCs w:val="20"/>
        </w:rPr>
        <w:t>)</w:t>
      </w:r>
      <w:r w:rsidR="00671789" w:rsidRPr="005F373C">
        <w:rPr>
          <w:rFonts w:ascii="Verdana" w:hAnsi="Verdana"/>
          <w:sz w:val="20"/>
          <w:szCs w:val="20"/>
          <w:lang w:val="bg-BG"/>
        </w:rPr>
        <w:t>;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19</w:t>
      </w:r>
      <w:r w:rsidR="004B7E9E" w:rsidRPr="005F373C">
        <w:rPr>
          <w:rFonts w:ascii="Verdana" w:hAnsi="Verdana"/>
          <w:sz w:val="20"/>
          <w:szCs w:val="20"/>
          <w:lang w:val="bg-BG"/>
        </w:rPr>
        <w:t>.12</w:t>
      </w:r>
      <w:r w:rsidR="006A6FED" w:rsidRPr="005F373C">
        <w:rPr>
          <w:rFonts w:ascii="Verdana" w:hAnsi="Verdana"/>
          <w:sz w:val="20"/>
          <w:szCs w:val="20"/>
          <w:lang w:val="bg-BG"/>
        </w:rPr>
        <w:t xml:space="preserve">. </w:t>
      </w:r>
      <w:r w:rsidR="00671789" w:rsidRPr="005F373C">
        <w:rPr>
          <w:rFonts w:ascii="Verdana" w:hAnsi="Verdana"/>
          <w:sz w:val="20"/>
          <w:szCs w:val="20"/>
          <w:lang w:val="bg-BG"/>
        </w:rPr>
        <w:t xml:space="preserve">Декларация за липса на финансови задължения към държавата </w:t>
      </w:r>
      <w:r w:rsidR="00027C5F">
        <w:rPr>
          <w:rFonts w:ascii="Verdana" w:hAnsi="Verdana"/>
          <w:sz w:val="20"/>
          <w:szCs w:val="20"/>
          <w:lang w:val="bg-BG"/>
        </w:rPr>
        <w:t xml:space="preserve">и </w:t>
      </w:r>
      <w:r w:rsidR="00027C5F" w:rsidRPr="005F373C">
        <w:rPr>
          <w:rFonts w:ascii="Verdana" w:hAnsi="Verdana"/>
          <w:sz w:val="20"/>
          <w:szCs w:val="20"/>
          <w:lang w:val="bg-BG"/>
        </w:rPr>
        <w:t>липса на несъстоятелност</w:t>
      </w:r>
      <w:r w:rsidR="00027C5F" w:rsidRPr="005F373C">
        <w:rPr>
          <w:rFonts w:ascii="Verdana" w:hAnsi="Verdana"/>
          <w:i/>
          <w:sz w:val="20"/>
          <w:szCs w:val="20"/>
        </w:rPr>
        <w:t xml:space="preserve"> </w:t>
      </w:r>
      <w:r w:rsidR="00671789" w:rsidRPr="005F373C">
        <w:rPr>
          <w:rFonts w:ascii="Verdana" w:hAnsi="Verdana"/>
          <w:i/>
          <w:sz w:val="20"/>
          <w:szCs w:val="20"/>
        </w:rPr>
        <w:t>(</w:t>
      </w:r>
      <w:r w:rsidR="00A32C57" w:rsidRPr="005F373C">
        <w:rPr>
          <w:rFonts w:ascii="Verdana" w:hAnsi="Verdana"/>
          <w:i/>
          <w:sz w:val="20"/>
          <w:szCs w:val="20"/>
          <w:lang w:val="bg-BG"/>
        </w:rPr>
        <w:t>Приложение №10</w:t>
      </w:r>
      <w:r w:rsidR="00671789" w:rsidRPr="005F373C">
        <w:rPr>
          <w:rFonts w:ascii="Verdana" w:hAnsi="Verdana"/>
          <w:i/>
          <w:sz w:val="20"/>
          <w:szCs w:val="20"/>
        </w:rPr>
        <w:t>)</w:t>
      </w:r>
      <w:r w:rsidR="00671789" w:rsidRPr="005F373C">
        <w:rPr>
          <w:rFonts w:ascii="Verdana" w:hAnsi="Verdana"/>
          <w:i/>
          <w:sz w:val="20"/>
          <w:szCs w:val="20"/>
          <w:lang w:val="bg-BG"/>
        </w:rPr>
        <w:t xml:space="preserve">; </w:t>
      </w:r>
      <w:r w:rsidR="00671789" w:rsidRPr="005F373C">
        <w:rPr>
          <w:rFonts w:ascii="Verdana" w:hAnsi="Verdana"/>
          <w:i/>
          <w:color w:val="FF0000"/>
          <w:sz w:val="20"/>
          <w:szCs w:val="20"/>
          <w:lang w:val="bg-BG"/>
        </w:rPr>
        <w:t xml:space="preserve"> </w:t>
      </w:r>
    </w:p>
    <w:p w:rsidR="003F271E" w:rsidRPr="005F373C" w:rsidRDefault="00E77E59" w:rsidP="003F271E">
      <w:pPr>
        <w:widowControl/>
        <w:autoSpaceDE/>
        <w:autoSpaceDN/>
        <w:ind w:firstLine="720"/>
        <w:jc w:val="both"/>
        <w:rPr>
          <w:rFonts w:ascii="Verdana" w:hAnsi="Verdana"/>
          <w:i/>
          <w:color w:val="FF0000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>19</w:t>
      </w:r>
      <w:r w:rsidR="00F94CCF" w:rsidRPr="005F373C">
        <w:rPr>
          <w:rFonts w:ascii="Verdana" w:hAnsi="Verdana"/>
          <w:sz w:val="20"/>
          <w:szCs w:val="20"/>
          <w:lang w:val="bg-BG"/>
        </w:rPr>
        <w:t xml:space="preserve">.13. </w:t>
      </w:r>
      <w:r w:rsidR="00671789" w:rsidRPr="005F373C">
        <w:rPr>
          <w:rFonts w:ascii="Verdana" w:hAnsi="Verdana"/>
          <w:sz w:val="20"/>
          <w:szCs w:val="20"/>
          <w:lang w:val="bg-BG"/>
        </w:rPr>
        <w:t xml:space="preserve">Ценово предложение </w:t>
      </w:r>
      <w:r w:rsidR="00671789" w:rsidRPr="005F373C">
        <w:rPr>
          <w:rFonts w:ascii="Verdana" w:hAnsi="Verdana"/>
          <w:i/>
          <w:sz w:val="20"/>
          <w:szCs w:val="20"/>
        </w:rPr>
        <w:t>(</w:t>
      </w:r>
      <w:r w:rsidR="00A32C57" w:rsidRPr="005F373C">
        <w:rPr>
          <w:rFonts w:ascii="Verdana" w:hAnsi="Verdana"/>
          <w:i/>
          <w:sz w:val="20"/>
          <w:szCs w:val="20"/>
          <w:lang w:val="bg-BG"/>
        </w:rPr>
        <w:t>Приложение №3</w:t>
      </w:r>
      <w:r w:rsidR="00671789" w:rsidRPr="005F373C">
        <w:rPr>
          <w:rFonts w:ascii="Verdana" w:hAnsi="Verdana"/>
          <w:i/>
          <w:sz w:val="20"/>
          <w:szCs w:val="20"/>
          <w:lang w:val="bg-BG"/>
        </w:rPr>
        <w:t xml:space="preserve">) - </w:t>
      </w:r>
      <w:r w:rsidR="00671789" w:rsidRPr="005F373C">
        <w:rPr>
          <w:rFonts w:ascii="Verdana" w:hAnsi="Verdana"/>
          <w:sz w:val="20"/>
          <w:szCs w:val="20"/>
          <w:lang w:val="bg-BG"/>
        </w:rPr>
        <w:t>в отделен плик.</w:t>
      </w:r>
    </w:p>
    <w:p w:rsidR="00721DB0" w:rsidRPr="005F373C" w:rsidRDefault="00721DB0" w:rsidP="00721DB0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721DB0" w:rsidRPr="005F373C" w:rsidRDefault="00721DB0" w:rsidP="00721DB0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721DB0" w:rsidRPr="005F373C" w:rsidRDefault="00F064EE" w:rsidP="00721DB0">
      <w:pPr>
        <w:widowControl/>
        <w:autoSpaceDE/>
        <w:autoSpaceDN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РАЗДЕЛ V</w:t>
      </w:r>
      <w:r w:rsidR="001E1D19" w:rsidRPr="005F373C">
        <w:rPr>
          <w:rFonts w:ascii="Verdana" w:hAnsi="Verdana"/>
          <w:b/>
          <w:sz w:val="20"/>
          <w:szCs w:val="20"/>
          <w:lang w:val="bg-BG"/>
        </w:rPr>
        <w:t xml:space="preserve">. </w:t>
      </w:r>
      <w:r w:rsidR="00B5488B" w:rsidRPr="005F373C">
        <w:rPr>
          <w:rFonts w:ascii="Verdana" w:hAnsi="Verdana"/>
          <w:b/>
          <w:sz w:val="20"/>
          <w:szCs w:val="20"/>
          <w:lang w:val="bg-BG"/>
        </w:rPr>
        <w:t xml:space="preserve">УЧАСТИЕ В ТЪРГА С </w:t>
      </w:r>
      <w:r w:rsidR="00585051" w:rsidRPr="005F373C">
        <w:rPr>
          <w:rFonts w:ascii="Verdana" w:hAnsi="Verdana"/>
          <w:b/>
          <w:sz w:val="20"/>
          <w:szCs w:val="20"/>
          <w:lang w:val="bg-BG"/>
        </w:rPr>
        <w:t>ТАЙННО</w:t>
      </w:r>
      <w:r w:rsidR="00A2512D" w:rsidRPr="005F373C">
        <w:rPr>
          <w:rFonts w:ascii="Verdana" w:hAnsi="Verdana"/>
          <w:b/>
          <w:sz w:val="20"/>
          <w:szCs w:val="20"/>
          <w:lang w:val="bg-BG"/>
        </w:rPr>
        <w:t xml:space="preserve"> НАДДАВАНЕ</w:t>
      </w:r>
    </w:p>
    <w:p w:rsidR="008E330D" w:rsidRPr="005F373C" w:rsidRDefault="008E330D" w:rsidP="008E330D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pacing w:val="-3"/>
          <w:sz w:val="20"/>
          <w:szCs w:val="20"/>
          <w:lang w:val="bg-BG"/>
        </w:rPr>
        <w:t>20.</w:t>
      </w:r>
      <w:r w:rsidRPr="005F373C">
        <w:rPr>
          <w:rFonts w:ascii="Verdana" w:hAnsi="Verdana"/>
          <w:spacing w:val="-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Разглеждането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на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заявленията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се извършва от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комисия,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назначена със </w:t>
      </w:r>
      <w:r w:rsidR="00986AEE" w:rsidRPr="005F373C">
        <w:rPr>
          <w:rFonts w:ascii="Verdana" w:hAnsi="Verdana"/>
          <w:sz w:val="20"/>
          <w:szCs w:val="20"/>
          <w:lang w:val="bg-BG"/>
        </w:rPr>
        <w:t xml:space="preserve">заповед на </w:t>
      </w:r>
      <w:r w:rsidR="00721DB0" w:rsidRPr="005F373C">
        <w:rPr>
          <w:rFonts w:ascii="Verdana" w:hAnsi="Verdana"/>
          <w:sz w:val="20"/>
          <w:szCs w:val="20"/>
          <w:lang w:val="bg-BG"/>
        </w:rPr>
        <w:t>Областния управител на о</w:t>
      </w:r>
      <w:r w:rsidR="001E1D19" w:rsidRPr="005F373C">
        <w:rPr>
          <w:rFonts w:ascii="Verdana" w:hAnsi="Verdana"/>
          <w:sz w:val="20"/>
          <w:szCs w:val="20"/>
          <w:lang w:val="bg-BG"/>
        </w:rPr>
        <w:t xml:space="preserve">бласт </w:t>
      </w:r>
      <w:r w:rsidR="00986AEE" w:rsidRPr="005F373C">
        <w:rPr>
          <w:rFonts w:ascii="Verdana" w:hAnsi="Verdana"/>
          <w:sz w:val="20"/>
          <w:szCs w:val="20"/>
          <w:lang w:val="bg-BG"/>
        </w:rPr>
        <w:t>Търговище</w:t>
      </w:r>
      <w:r w:rsidR="001E1D19" w:rsidRPr="005F373C">
        <w:rPr>
          <w:rFonts w:ascii="Verdana" w:hAnsi="Verdana"/>
          <w:sz w:val="20"/>
          <w:szCs w:val="20"/>
          <w:lang w:val="bg-BG"/>
        </w:rPr>
        <w:t>.</w:t>
      </w:r>
    </w:p>
    <w:p w:rsidR="00E63BBC" w:rsidRPr="005F373C" w:rsidRDefault="008E330D" w:rsidP="00E63BBC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21.</w:t>
      </w:r>
      <w:r w:rsidRPr="005F373C">
        <w:rPr>
          <w:rFonts w:ascii="Verdana" w:hAnsi="Verdana"/>
          <w:sz w:val="20"/>
          <w:szCs w:val="20"/>
          <w:lang w:val="bg-BG"/>
        </w:rPr>
        <w:t xml:space="preserve"> Т</w:t>
      </w:r>
      <w:r w:rsidR="00D85BF7" w:rsidRPr="005F373C">
        <w:rPr>
          <w:rFonts w:ascii="Verdana" w:hAnsi="Verdana"/>
          <w:sz w:val="20"/>
          <w:szCs w:val="20"/>
          <w:lang w:val="bg-BG"/>
        </w:rPr>
        <w:t>ъргът се прове</w:t>
      </w:r>
      <w:r w:rsidR="002950A8" w:rsidRPr="005F373C">
        <w:rPr>
          <w:rFonts w:ascii="Verdana" w:hAnsi="Verdana"/>
          <w:sz w:val="20"/>
          <w:szCs w:val="20"/>
          <w:lang w:val="bg-BG"/>
        </w:rPr>
        <w:t>жда само в случай, че присъства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FA682E">
        <w:rPr>
          <w:rFonts w:ascii="Verdana" w:hAnsi="Verdana"/>
          <w:sz w:val="20"/>
          <w:szCs w:val="20"/>
          <w:lang w:val="bg-BG"/>
        </w:rPr>
        <w:t>пълния</w:t>
      </w:r>
      <w:r w:rsidRPr="005F373C">
        <w:rPr>
          <w:rFonts w:ascii="Verdana" w:hAnsi="Verdana"/>
          <w:sz w:val="20"/>
          <w:szCs w:val="20"/>
          <w:lang w:val="bg-BG"/>
        </w:rPr>
        <w:t xml:space="preserve"> състав на </w:t>
      </w:r>
      <w:r w:rsidRPr="005F373C">
        <w:rPr>
          <w:rFonts w:ascii="Verdana" w:hAnsi="Verdana"/>
          <w:spacing w:val="-5"/>
          <w:sz w:val="20"/>
          <w:szCs w:val="20"/>
          <w:lang w:val="bg-BG"/>
        </w:rPr>
        <w:t xml:space="preserve">комисията. </w:t>
      </w:r>
    </w:p>
    <w:p w:rsidR="00E63BBC" w:rsidRPr="005F373C" w:rsidRDefault="00E63BBC" w:rsidP="00E63BBC">
      <w:pPr>
        <w:widowControl/>
        <w:autoSpaceDE/>
        <w:autoSpaceDN/>
        <w:ind w:firstLine="720"/>
        <w:jc w:val="both"/>
        <w:rPr>
          <w:rFonts w:ascii="Verdana" w:hAnsi="Verdana"/>
          <w:spacing w:val="-4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22.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Търгът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с </w:t>
      </w:r>
      <w:r w:rsidR="00986AEE" w:rsidRPr="005F373C">
        <w:rPr>
          <w:rFonts w:ascii="Verdana" w:hAnsi="Verdana"/>
          <w:spacing w:val="-4"/>
          <w:sz w:val="20"/>
          <w:szCs w:val="20"/>
          <w:lang w:val="bg-BG"/>
        </w:rPr>
        <w:t>тайно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наддаване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може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да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се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проведе,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в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случай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че </w:t>
      </w:r>
      <w:r w:rsidR="00986AEE" w:rsidRPr="005F373C">
        <w:rPr>
          <w:rFonts w:ascii="Verdana" w:hAnsi="Verdana"/>
          <w:spacing w:val="-5"/>
          <w:sz w:val="20"/>
          <w:szCs w:val="20"/>
          <w:lang w:val="bg-BG"/>
        </w:rPr>
        <w:t xml:space="preserve">поне един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кандидат </w:t>
      </w:r>
      <w:r w:rsidR="00986AEE" w:rsidRPr="005F373C">
        <w:rPr>
          <w:rFonts w:ascii="Verdana" w:hAnsi="Verdana"/>
          <w:sz w:val="20"/>
          <w:szCs w:val="20"/>
          <w:lang w:val="bg-BG"/>
        </w:rPr>
        <w:t>е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>подал</w:t>
      </w:r>
      <w:r w:rsidR="00D85BF7" w:rsidRPr="005F373C">
        <w:rPr>
          <w:rFonts w:ascii="Verdana" w:hAnsi="Verdana"/>
          <w:spacing w:val="51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заявление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за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участие,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>отговарящо</w:t>
      </w:r>
      <w:r w:rsidR="00D85BF7" w:rsidRPr="005F373C">
        <w:rPr>
          <w:rFonts w:ascii="Verdana" w:hAnsi="Verdana"/>
          <w:spacing w:val="51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на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>нормативните</w:t>
      </w:r>
      <w:r w:rsidR="00D85BF7" w:rsidRPr="005F373C">
        <w:rPr>
          <w:rFonts w:ascii="Verdana" w:hAnsi="Verdana"/>
          <w:spacing w:val="51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и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>тръжните</w:t>
      </w:r>
      <w:r w:rsidR="00D85BF7" w:rsidRPr="005F373C">
        <w:rPr>
          <w:rFonts w:ascii="Verdana" w:hAnsi="Verdana"/>
          <w:spacing w:val="51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>условия</w:t>
      </w:r>
      <w:r w:rsidR="00D85BF7" w:rsidRPr="005F373C">
        <w:rPr>
          <w:rFonts w:ascii="Verdana" w:hAnsi="Verdana"/>
          <w:spacing w:val="51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за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провеждане </w:t>
      </w:r>
      <w:r w:rsidR="00D85BF7" w:rsidRPr="005F373C">
        <w:rPr>
          <w:rFonts w:ascii="Verdana" w:hAnsi="Verdana"/>
          <w:sz w:val="20"/>
          <w:szCs w:val="20"/>
          <w:lang w:val="bg-BG"/>
        </w:rPr>
        <w:t>на</w:t>
      </w:r>
      <w:r w:rsidR="00D85BF7" w:rsidRPr="005F373C">
        <w:rPr>
          <w:rFonts w:ascii="Verdana" w:hAnsi="Verdana"/>
          <w:spacing w:val="-12"/>
          <w:sz w:val="20"/>
          <w:szCs w:val="20"/>
          <w:lang w:val="bg-BG"/>
        </w:rPr>
        <w:t xml:space="preserve"> </w:t>
      </w:r>
      <w:r w:rsidR="001E1D19" w:rsidRPr="005F373C">
        <w:rPr>
          <w:rFonts w:ascii="Verdana" w:hAnsi="Verdana"/>
          <w:spacing w:val="-4"/>
          <w:sz w:val="20"/>
          <w:szCs w:val="20"/>
          <w:lang w:val="bg-BG"/>
        </w:rPr>
        <w:t>търга.</w:t>
      </w:r>
      <w:r w:rsidRPr="005F373C">
        <w:rPr>
          <w:rFonts w:ascii="Verdana" w:hAnsi="Verdana"/>
          <w:spacing w:val="-4"/>
          <w:sz w:val="20"/>
          <w:szCs w:val="20"/>
          <w:lang w:val="bg-BG"/>
        </w:rPr>
        <w:t xml:space="preserve"> </w:t>
      </w:r>
    </w:p>
    <w:p w:rsidR="00E63BBC" w:rsidRPr="005F373C" w:rsidRDefault="00E63BBC" w:rsidP="00E63BBC">
      <w:pPr>
        <w:widowControl/>
        <w:autoSpaceDE/>
        <w:autoSpaceDN/>
        <w:ind w:firstLine="720"/>
        <w:jc w:val="both"/>
        <w:rPr>
          <w:rFonts w:ascii="Verdana" w:hAnsi="Verdana"/>
          <w:spacing w:val="-5"/>
          <w:sz w:val="20"/>
          <w:szCs w:val="20"/>
          <w:lang w:val="bg-BG"/>
        </w:rPr>
      </w:pPr>
      <w:r w:rsidRPr="005F373C">
        <w:rPr>
          <w:rFonts w:ascii="Verdana" w:hAnsi="Verdana"/>
          <w:b/>
          <w:spacing w:val="-4"/>
          <w:sz w:val="20"/>
          <w:szCs w:val="20"/>
          <w:lang w:val="bg-BG"/>
        </w:rPr>
        <w:t>23.</w:t>
      </w:r>
      <w:r w:rsidRPr="005F373C">
        <w:rPr>
          <w:rFonts w:ascii="Verdana" w:hAnsi="Verdana"/>
          <w:spacing w:val="-4"/>
          <w:sz w:val="20"/>
          <w:szCs w:val="20"/>
          <w:lang w:val="bg-BG"/>
        </w:rPr>
        <w:t xml:space="preserve"> </w:t>
      </w:r>
      <w:r w:rsidR="00986AEE" w:rsidRPr="005F373C">
        <w:rPr>
          <w:rFonts w:ascii="Verdana" w:hAnsi="Verdana"/>
          <w:spacing w:val="-4"/>
          <w:sz w:val="20"/>
          <w:szCs w:val="20"/>
          <w:lang w:val="bg-BG"/>
        </w:rPr>
        <w:t xml:space="preserve">Търгът с тайно </w:t>
      </w:r>
      <w:r w:rsidR="00986AEE" w:rsidRPr="005F373C">
        <w:rPr>
          <w:rFonts w:ascii="Verdana" w:hAnsi="Verdana"/>
          <w:spacing w:val="-5"/>
          <w:sz w:val="20"/>
          <w:szCs w:val="20"/>
          <w:lang w:val="bg-BG"/>
        </w:rPr>
        <w:t>наддаване се провежда, като участниците подават заедно със заявлението за участие и писмени ценови предложения.</w:t>
      </w:r>
      <w:r w:rsidRPr="005F373C">
        <w:rPr>
          <w:rFonts w:ascii="Verdana" w:hAnsi="Verdana"/>
          <w:spacing w:val="-5"/>
          <w:sz w:val="20"/>
          <w:szCs w:val="20"/>
          <w:lang w:val="bg-BG"/>
        </w:rPr>
        <w:t xml:space="preserve"> </w:t>
      </w:r>
    </w:p>
    <w:p w:rsidR="00671789" w:rsidRPr="005F373C" w:rsidRDefault="00E63BBC" w:rsidP="00E63BBC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pacing w:val="-5"/>
          <w:sz w:val="20"/>
          <w:szCs w:val="20"/>
          <w:lang w:val="bg-BG"/>
        </w:rPr>
        <w:t>24.</w:t>
      </w:r>
      <w:r w:rsidRPr="005F373C">
        <w:rPr>
          <w:rFonts w:ascii="Verdana" w:hAnsi="Verdana"/>
          <w:spacing w:val="-5"/>
          <w:sz w:val="20"/>
          <w:szCs w:val="20"/>
          <w:lang w:val="bg-BG"/>
        </w:rPr>
        <w:t xml:space="preserve"> </w:t>
      </w:r>
      <w:r w:rsidR="00AB33D2" w:rsidRPr="005F373C">
        <w:rPr>
          <w:rFonts w:ascii="Verdana" w:hAnsi="Verdana"/>
          <w:sz w:val="20"/>
          <w:szCs w:val="20"/>
          <w:lang w:val="bg-BG"/>
        </w:rPr>
        <w:t>Кандидатът или упълномощен от него представител подава заявление за участие в запечатан непрозрачен плик лично или по пощата с препоръчано писмо с обратна разписка, като върху плика посочва адрес за кореспонденция, телефон и по възможност – факт и електронен адрес.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</w:p>
    <w:p w:rsidR="00A2512D" w:rsidRPr="005F373C" w:rsidRDefault="00671789" w:rsidP="00A2512D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25.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AB33D2" w:rsidRPr="005F373C">
        <w:rPr>
          <w:rFonts w:ascii="Verdana" w:hAnsi="Verdana"/>
          <w:sz w:val="20"/>
          <w:szCs w:val="20"/>
          <w:lang w:val="bg-BG"/>
        </w:rPr>
        <w:t>Предлагана цена се предоставя в отделен запечатан непрозрачен плик с надпис „Предлагана цена“, поставен в плика със заявлението за участие.</w:t>
      </w:r>
    </w:p>
    <w:p w:rsidR="00A2512D" w:rsidRPr="005F373C" w:rsidRDefault="00A2512D" w:rsidP="00A2512D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lastRenderedPageBreak/>
        <w:t>26.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AB33D2" w:rsidRPr="005F373C">
        <w:rPr>
          <w:rFonts w:ascii="Verdana" w:hAnsi="Verdana"/>
          <w:sz w:val="20"/>
          <w:szCs w:val="20"/>
          <w:lang w:val="bg-BG"/>
        </w:rPr>
        <w:t>При приемането на заявлението за участие върху плика се отбелязва поредния номер, датата и часът на получаване и посочените данни се записват във входящия регистър, за което на преносителя се издава документ.</w:t>
      </w:r>
    </w:p>
    <w:p w:rsidR="00A2512D" w:rsidRPr="005F373C" w:rsidRDefault="00A2512D" w:rsidP="00A2512D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27.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AB33D2" w:rsidRPr="005F373C">
        <w:rPr>
          <w:rFonts w:ascii="Verdana" w:hAnsi="Verdana"/>
          <w:sz w:val="20"/>
          <w:szCs w:val="20"/>
          <w:lang w:val="bg-BG"/>
        </w:rPr>
        <w:t xml:space="preserve">Не се приемат и се връщат незабавно на кандидатите заявления за участие, които са </w:t>
      </w:r>
      <w:r w:rsidRPr="005F373C">
        <w:rPr>
          <w:rFonts w:ascii="Verdana" w:hAnsi="Verdana"/>
          <w:sz w:val="20"/>
          <w:szCs w:val="20"/>
          <w:lang w:val="bg-BG"/>
        </w:rPr>
        <w:t>подадени</w:t>
      </w:r>
      <w:r w:rsidR="00AB33D2" w:rsidRPr="005F373C">
        <w:rPr>
          <w:rFonts w:ascii="Verdana" w:hAnsi="Verdana"/>
          <w:sz w:val="20"/>
          <w:szCs w:val="20"/>
          <w:lang w:val="bg-BG"/>
        </w:rPr>
        <w:t xml:space="preserve"> след изтичане на крайния срок или са в </w:t>
      </w:r>
      <w:proofErr w:type="spellStart"/>
      <w:r w:rsidR="00AB33D2" w:rsidRPr="005F373C">
        <w:rPr>
          <w:rFonts w:ascii="Verdana" w:hAnsi="Verdana"/>
          <w:sz w:val="20"/>
          <w:szCs w:val="20"/>
          <w:lang w:val="bg-BG"/>
        </w:rPr>
        <w:t>незапечатан</w:t>
      </w:r>
      <w:proofErr w:type="spellEnd"/>
      <w:r w:rsidR="00AB33D2" w:rsidRPr="005F373C">
        <w:rPr>
          <w:rFonts w:ascii="Verdana" w:hAnsi="Verdana"/>
          <w:sz w:val="20"/>
          <w:szCs w:val="20"/>
          <w:lang w:val="bg-BG"/>
        </w:rPr>
        <w:t xml:space="preserve">, прозрачен или в скъсан плик. Тези обстоятелства се отразяват в съответния входящ регистър. 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</w:p>
    <w:p w:rsidR="002C206F" w:rsidRPr="005F373C" w:rsidRDefault="00A2512D" w:rsidP="002C206F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28.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AB33D2" w:rsidRPr="005F373C">
        <w:rPr>
          <w:rFonts w:ascii="Verdana" w:hAnsi="Verdana"/>
          <w:sz w:val="20"/>
          <w:szCs w:val="20"/>
          <w:lang w:val="bg-BG"/>
        </w:rPr>
        <w:t>В деня на провеждането на търга комисията разпечатва подадените пликове по реда на постъпването им и се запознава с редовността на подадените документи.</w:t>
      </w:r>
    </w:p>
    <w:p w:rsidR="002C206F" w:rsidRPr="005F373C" w:rsidRDefault="002C206F" w:rsidP="002C206F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29.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BE4D95" w:rsidRPr="005F373C">
        <w:rPr>
          <w:rFonts w:ascii="Verdana" w:hAnsi="Verdana"/>
          <w:sz w:val="20"/>
          <w:szCs w:val="20"/>
          <w:lang w:val="bg-BG"/>
        </w:rPr>
        <w:t>Участниците в търга или техни упълномощени представители могат да присъстват при отваряне и разглеждане на ценовите предложения от комисията.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</w:p>
    <w:p w:rsidR="002C206F" w:rsidRPr="005F373C" w:rsidRDefault="002C206F" w:rsidP="002C206F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30.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BE4D95" w:rsidRPr="005F373C">
        <w:rPr>
          <w:rFonts w:ascii="Verdana" w:hAnsi="Verdana"/>
          <w:sz w:val="20"/>
          <w:szCs w:val="20"/>
          <w:lang w:val="bg-BG"/>
        </w:rPr>
        <w:t xml:space="preserve">Комисията отбелязва в протокола за разглеждане, оценяване и класиране на ценовите предложения входящите номера на заявленията за участие на кандидатите, имената или наименованията им, платежни документи за внесения депозит, другите обстоятелства по редовността на подадените документи и предложените цени. </w:t>
      </w:r>
    </w:p>
    <w:p w:rsidR="00803360" w:rsidRPr="005F373C" w:rsidRDefault="002C206F" w:rsidP="00803360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31.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BE4D95" w:rsidRPr="005F373C">
        <w:rPr>
          <w:rFonts w:ascii="Verdana" w:hAnsi="Verdana"/>
          <w:sz w:val="20"/>
          <w:szCs w:val="20"/>
          <w:lang w:val="bg-BG"/>
        </w:rPr>
        <w:t>Ценовите предложения се подписват най-малко от трима членове на комисията.</w:t>
      </w:r>
    </w:p>
    <w:p w:rsidR="00803360" w:rsidRPr="005F373C" w:rsidRDefault="00803360" w:rsidP="00803360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32.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BE4D95" w:rsidRPr="005F373C">
        <w:rPr>
          <w:rFonts w:ascii="Verdana" w:hAnsi="Verdana"/>
          <w:sz w:val="20"/>
          <w:szCs w:val="20"/>
          <w:lang w:val="bg-BG"/>
        </w:rPr>
        <w:t>Редовно подадените ценови предложения се класират в низходящ ред според размера на предложената цена.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</w:p>
    <w:p w:rsidR="006025CC" w:rsidRPr="005F373C" w:rsidRDefault="00803360" w:rsidP="006025CC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33.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BE4D95" w:rsidRPr="005F373C">
        <w:rPr>
          <w:rFonts w:ascii="Verdana" w:hAnsi="Verdana"/>
          <w:sz w:val="20"/>
          <w:szCs w:val="20"/>
          <w:lang w:val="bg-BG"/>
        </w:rPr>
        <w:t xml:space="preserve">В случай, че двама или повече кандидати са предложили еднаква най-висока цена, председателя на комисията обявява резултата, вписва го в протокола и определя срок за провеждане на явен търг между кандидатите. </w:t>
      </w:r>
    </w:p>
    <w:p w:rsidR="006025CC" w:rsidRPr="005F373C" w:rsidRDefault="006025CC" w:rsidP="006025CC">
      <w:pPr>
        <w:widowControl/>
        <w:autoSpaceDE/>
        <w:autoSpaceDN/>
        <w:ind w:firstLine="720"/>
        <w:jc w:val="both"/>
        <w:rPr>
          <w:rFonts w:ascii="Verdana" w:hAnsi="Verdana"/>
          <w:spacing w:val="-3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34.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713CD3" w:rsidRPr="005F373C">
        <w:rPr>
          <w:rFonts w:ascii="Verdana" w:hAnsi="Verdana"/>
          <w:spacing w:val="-4"/>
          <w:sz w:val="20"/>
          <w:szCs w:val="20"/>
          <w:lang w:val="bg-BG"/>
        </w:rPr>
        <w:t xml:space="preserve">Въз </w:t>
      </w:r>
      <w:r w:rsidR="00713CD3" w:rsidRPr="005F373C">
        <w:rPr>
          <w:rFonts w:ascii="Verdana" w:hAnsi="Verdana"/>
          <w:spacing w:val="-3"/>
          <w:sz w:val="20"/>
          <w:szCs w:val="20"/>
          <w:lang w:val="bg-BG"/>
        </w:rPr>
        <w:t xml:space="preserve">основа </w:t>
      </w:r>
      <w:r w:rsidR="00713CD3" w:rsidRPr="005F373C">
        <w:rPr>
          <w:rFonts w:ascii="Verdana" w:hAnsi="Verdana"/>
          <w:sz w:val="20"/>
          <w:szCs w:val="20"/>
          <w:lang w:val="bg-BG"/>
        </w:rPr>
        <w:t xml:space="preserve">на </w:t>
      </w:r>
      <w:r w:rsidR="00713CD3" w:rsidRPr="005F373C">
        <w:rPr>
          <w:rFonts w:ascii="Verdana" w:hAnsi="Verdana"/>
          <w:spacing w:val="-3"/>
          <w:sz w:val="20"/>
          <w:szCs w:val="20"/>
          <w:lang w:val="bg-BG"/>
        </w:rPr>
        <w:t xml:space="preserve">резултатите </w:t>
      </w:r>
      <w:r w:rsidR="00713CD3" w:rsidRPr="005F373C">
        <w:rPr>
          <w:rFonts w:ascii="Verdana" w:hAnsi="Verdana"/>
          <w:sz w:val="20"/>
          <w:szCs w:val="20"/>
          <w:lang w:val="bg-BG"/>
        </w:rPr>
        <w:t xml:space="preserve">от </w:t>
      </w:r>
      <w:r w:rsidR="00713CD3" w:rsidRPr="005F373C">
        <w:rPr>
          <w:rFonts w:ascii="Verdana" w:hAnsi="Verdana"/>
          <w:spacing w:val="-4"/>
          <w:sz w:val="20"/>
          <w:szCs w:val="20"/>
          <w:lang w:val="bg-BG"/>
        </w:rPr>
        <w:t xml:space="preserve">търга, </w:t>
      </w:r>
      <w:r w:rsidR="00713CD3" w:rsidRPr="005F373C">
        <w:rPr>
          <w:rFonts w:ascii="Verdana" w:hAnsi="Verdana"/>
          <w:sz w:val="20"/>
          <w:szCs w:val="20"/>
          <w:lang w:val="bg-BG"/>
        </w:rPr>
        <w:t xml:space="preserve">в </w:t>
      </w:r>
      <w:r w:rsidR="00713CD3" w:rsidRPr="005F373C">
        <w:rPr>
          <w:rFonts w:ascii="Verdana" w:hAnsi="Verdana"/>
          <w:spacing w:val="-5"/>
          <w:sz w:val="20"/>
          <w:szCs w:val="20"/>
          <w:lang w:val="bg-BG"/>
        </w:rPr>
        <w:t xml:space="preserve">7- </w:t>
      </w:r>
      <w:r w:rsidR="00713CD3" w:rsidRPr="005F373C">
        <w:rPr>
          <w:rFonts w:ascii="Verdana" w:hAnsi="Verdana"/>
          <w:spacing w:val="-4"/>
          <w:sz w:val="20"/>
          <w:szCs w:val="20"/>
          <w:lang w:val="bg-BG"/>
        </w:rPr>
        <w:t xml:space="preserve">дневен </w:t>
      </w:r>
      <w:r w:rsidR="00713CD3" w:rsidRPr="005F373C">
        <w:rPr>
          <w:rFonts w:ascii="Verdana" w:hAnsi="Verdana"/>
          <w:spacing w:val="-3"/>
          <w:sz w:val="20"/>
          <w:szCs w:val="20"/>
          <w:lang w:val="bg-BG"/>
        </w:rPr>
        <w:t xml:space="preserve">срок </w:t>
      </w:r>
      <w:r w:rsidR="00713CD3" w:rsidRPr="005F373C">
        <w:rPr>
          <w:rFonts w:ascii="Verdana" w:hAnsi="Verdana"/>
          <w:sz w:val="20"/>
          <w:szCs w:val="20"/>
          <w:lang w:val="bg-BG"/>
        </w:rPr>
        <w:t xml:space="preserve">от </w:t>
      </w:r>
      <w:r w:rsidR="00713CD3" w:rsidRPr="005F373C">
        <w:rPr>
          <w:rFonts w:ascii="Verdana" w:hAnsi="Verdana"/>
          <w:spacing w:val="-3"/>
          <w:sz w:val="20"/>
          <w:szCs w:val="20"/>
          <w:lang w:val="bg-BG"/>
        </w:rPr>
        <w:t xml:space="preserve">датата </w:t>
      </w:r>
      <w:r w:rsidR="00713CD3" w:rsidRPr="005F373C">
        <w:rPr>
          <w:rFonts w:ascii="Verdana" w:hAnsi="Verdana"/>
          <w:sz w:val="20"/>
          <w:szCs w:val="20"/>
          <w:lang w:val="bg-BG"/>
        </w:rPr>
        <w:t xml:space="preserve">на </w:t>
      </w:r>
      <w:r w:rsidR="00713CD3" w:rsidRPr="005F373C">
        <w:rPr>
          <w:rFonts w:ascii="Verdana" w:hAnsi="Verdana"/>
          <w:spacing w:val="-3"/>
          <w:sz w:val="20"/>
          <w:szCs w:val="20"/>
          <w:lang w:val="bg-BG"/>
        </w:rPr>
        <w:t xml:space="preserve">провеждането </w:t>
      </w:r>
      <w:r w:rsidR="00713CD3" w:rsidRPr="005F373C">
        <w:rPr>
          <w:rFonts w:ascii="Verdana" w:hAnsi="Verdana"/>
          <w:spacing w:val="-5"/>
          <w:sz w:val="20"/>
          <w:szCs w:val="20"/>
          <w:lang w:val="bg-BG"/>
        </w:rPr>
        <w:t xml:space="preserve">му, </w:t>
      </w:r>
      <w:r w:rsidR="00713CD3" w:rsidRPr="005F373C">
        <w:rPr>
          <w:rFonts w:ascii="Verdana" w:hAnsi="Verdana"/>
          <w:spacing w:val="-3"/>
          <w:sz w:val="20"/>
          <w:szCs w:val="20"/>
          <w:lang w:val="bg-BG"/>
        </w:rPr>
        <w:t xml:space="preserve">Областният управител издава заповед, </w:t>
      </w:r>
      <w:r w:rsidR="00713CD3" w:rsidRPr="005F373C">
        <w:rPr>
          <w:rFonts w:ascii="Verdana" w:hAnsi="Verdana"/>
          <w:sz w:val="20"/>
          <w:szCs w:val="20"/>
          <w:lang w:val="bg-BG"/>
        </w:rPr>
        <w:t xml:space="preserve">с </w:t>
      </w:r>
      <w:r w:rsidR="00713CD3" w:rsidRPr="005F373C">
        <w:rPr>
          <w:rFonts w:ascii="Verdana" w:hAnsi="Verdana"/>
          <w:spacing w:val="-3"/>
          <w:sz w:val="20"/>
          <w:szCs w:val="20"/>
          <w:lang w:val="bg-BG"/>
        </w:rPr>
        <w:t xml:space="preserve">която определя </w:t>
      </w:r>
      <w:r w:rsidR="00713CD3" w:rsidRPr="005F373C">
        <w:rPr>
          <w:rFonts w:ascii="Verdana" w:hAnsi="Verdana"/>
          <w:spacing w:val="2"/>
          <w:sz w:val="20"/>
          <w:szCs w:val="20"/>
          <w:lang w:val="bg-BG"/>
        </w:rPr>
        <w:t xml:space="preserve">участника спечелил </w:t>
      </w:r>
      <w:r w:rsidR="00713CD3" w:rsidRPr="005F373C">
        <w:rPr>
          <w:rFonts w:ascii="Verdana" w:hAnsi="Verdana"/>
          <w:sz w:val="20"/>
          <w:szCs w:val="20"/>
          <w:lang w:val="bg-BG"/>
        </w:rPr>
        <w:t xml:space="preserve">търга, цената и </w:t>
      </w:r>
      <w:r w:rsidR="00713CD3" w:rsidRPr="005F373C">
        <w:rPr>
          <w:rFonts w:ascii="Verdana" w:hAnsi="Verdana"/>
          <w:spacing w:val="-3"/>
          <w:sz w:val="20"/>
          <w:szCs w:val="20"/>
          <w:lang w:val="bg-BG"/>
        </w:rPr>
        <w:t xml:space="preserve">условията </w:t>
      </w:r>
      <w:r w:rsidR="00713CD3" w:rsidRPr="005F373C">
        <w:rPr>
          <w:rFonts w:ascii="Verdana" w:hAnsi="Verdana"/>
          <w:sz w:val="20"/>
          <w:szCs w:val="20"/>
          <w:lang w:val="bg-BG"/>
        </w:rPr>
        <w:t>на</w:t>
      </w:r>
      <w:r w:rsidR="00713CD3" w:rsidRPr="005F373C">
        <w:rPr>
          <w:rFonts w:ascii="Verdana" w:hAnsi="Verdana"/>
          <w:spacing w:val="-3"/>
          <w:sz w:val="20"/>
          <w:szCs w:val="20"/>
          <w:lang w:val="bg-BG"/>
        </w:rPr>
        <w:t xml:space="preserve"> плащането.</w:t>
      </w:r>
      <w:r w:rsidRPr="005F373C">
        <w:rPr>
          <w:rFonts w:ascii="Verdana" w:hAnsi="Verdana"/>
          <w:spacing w:val="-3"/>
          <w:sz w:val="20"/>
          <w:szCs w:val="20"/>
          <w:lang w:val="bg-BG"/>
        </w:rPr>
        <w:t xml:space="preserve"> </w:t>
      </w:r>
    </w:p>
    <w:p w:rsidR="006025CC" w:rsidRPr="005F373C" w:rsidRDefault="006025CC" w:rsidP="006025CC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pacing w:val="-3"/>
          <w:sz w:val="20"/>
          <w:szCs w:val="20"/>
          <w:lang w:val="bg-BG"/>
        </w:rPr>
        <w:t>35.</w:t>
      </w:r>
      <w:r w:rsidRPr="005F373C">
        <w:rPr>
          <w:rFonts w:ascii="Verdana" w:hAnsi="Verdana"/>
          <w:spacing w:val="-3"/>
          <w:sz w:val="20"/>
          <w:szCs w:val="20"/>
          <w:lang w:val="bg-BG"/>
        </w:rPr>
        <w:t xml:space="preserve"> </w:t>
      </w:r>
      <w:r w:rsidR="00AF1AE7" w:rsidRPr="005F373C">
        <w:rPr>
          <w:rFonts w:ascii="Verdana" w:hAnsi="Verdana"/>
          <w:sz w:val="20"/>
          <w:szCs w:val="20"/>
          <w:lang w:val="bg-BG"/>
        </w:rPr>
        <w:t>Депозитът не се връща и на участник, който е определен за спечелил търга, но откаже да заплати предложената от него цена.</w:t>
      </w:r>
    </w:p>
    <w:p w:rsidR="006025CC" w:rsidRPr="005F373C" w:rsidRDefault="006025CC" w:rsidP="006025CC">
      <w:pPr>
        <w:widowControl/>
        <w:autoSpaceDE/>
        <w:autoSpaceDN/>
        <w:ind w:firstLine="720"/>
        <w:jc w:val="both"/>
        <w:rPr>
          <w:rFonts w:ascii="Verdana" w:hAnsi="Verdana"/>
          <w:spacing w:val="-4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36.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Заповедта по предходната точка се съобщава на участниците в търга по реда  на </w:t>
      </w:r>
      <w:r w:rsidR="00713CD3" w:rsidRPr="005F373C">
        <w:rPr>
          <w:rFonts w:ascii="Verdana" w:hAnsi="Verdana"/>
          <w:spacing w:val="-4"/>
          <w:sz w:val="20"/>
          <w:szCs w:val="20"/>
          <w:lang w:val="bg-BG"/>
        </w:rPr>
        <w:t>АПК.</w:t>
      </w:r>
      <w:r w:rsidRPr="005F373C">
        <w:rPr>
          <w:rFonts w:ascii="Verdana" w:hAnsi="Verdana"/>
          <w:spacing w:val="-4"/>
          <w:sz w:val="20"/>
          <w:szCs w:val="20"/>
          <w:lang w:val="bg-BG"/>
        </w:rPr>
        <w:t xml:space="preserve"> </w:t>
      </w:r>
    </w:p>
    <w:p w:rsidR="006025CC" w:rsidRPr="005F373C" w:rsidRDefault="006025CC" w:rsidP="006025CC">
      <w:pPr>
        <w:widowControl/>
        <w:autoSpaceDE/>
        <w:autoSpaceDN/>
        <w:ind w:firstLine="720"/>
        <w:jc w:val="both"/>
        <w:rPr>
          <w:rFonts w:ascii="Verdana" w:hAnsi="Verdana"/>
          <w:spacing w:val="-6"/>
          <w:sz w:val="20"/>
          <w:szCs w:val="20"/>
          <w:lang w:val="bg-BG"/>
        </w:rPr>
      </w:pPr>
      <w:r w:rsidRPr="005F373C">
        <w:rPr>
          <w:rFonts w:ascii="Verdana" w:hAnsi="Verdana"/>
          <w:b/>
          <w:spacing w:val="-4"/>
          <w:sz w:val="20"/>
          <w:szCs w:val="20"/>
          <w:lang w:val="bg-BG"/>
        </w:rPr>
        <w:t>37.</w:t>
      </w:r>
      <w:r w:rsidRPr="005F373C">
        <w:rPr>
          <w:rFonts w:ascii="Verdana" w:hAnsi="Verdana"/>
          <w:spacing w:val="-4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Заинтересованите участници могат да обжалват заповедта </w:t>
      </w:r>
      <w:r w:rsidR="00D85BF7" w:rsidRPr="005F373C">
        <w:rPr>
          <w:rFonts w:ascii="Verdana" w:hAnsi="Verdana"/>
          <w:spacing w:val="1"/>
          <w:sz w:val="20"/>
          <w:szCs w:val="20"/>
          <w:lang w:val="bg-BG"/>
        </w:rPr>
        <w:t xml:space="preserve">за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определяне </w:t>
      </w:r>
      <w:r w:rsidR="00D85BF7" w:rsidRPr="005F373C">
        <w:rPr>
          <w:rFonts w:ascii="Verdana" w:hAnsi="Verdana"/>
          <w:spacing w:val="1"/>
          <w:sz w:val="20"/>
          <w:szCs w:val="20"/>
          <w:lang w:val="bg-BG"/>
        </w:rPr>
        <w:t xml:space="preserve">на </w:t>
      </w:r>
      <w:r w:rsidR="00D85BF7" w:rsidRPr="005F373C">
        <w:rPr>
          <w:rFonts w:ascii="Verdana" w:hAnsi="Verdana"/>
          <w:spacing w:val="-6"/>
          <w:sz w:val="20"/>
          <w:szCs w:val="20"/>
          <w:lang w:val="bg-BG"/>
        </w:rPr>
        <w:t xml:space="preserve">участник,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спечелил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търга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с </w:t>
      </w:r>
      <w:r w:rsidR="00986AEE" w:rsidRPr="005F373C">
        <w:rPr>
          <w:rFonts w:ascii="Verdana" w:hAnsi="Verdana"/>
          <w:spacing w:val="-4"/>
          <w:sz w:val="20"/>
          <w:szCs w:val="20"/>
          <w:lang w:val="bg-BG"/>
        </w:rPr>
        <w:t>тайно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наддаване, по реда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на </w:t>
      </w:r>
      <w:r w:rsidR="00AB33D2" w:rsidRPr="005F373C">
        <w:rPr>
          <w:rFonts w:ascii="Verdana" w:hAnsi="Verdana"/>
          <w:spacing w:val="-6"/>
          <w:sz w:val="20"/>
          <w:szCs w:val="20"/>
          <w:lang w:val="bg-BG"/>
        </w:rPr>
        <w:t>АПК.</w:t>
      </w:r>
    </w:p>
    <w:p w:rsidR="006025CC" w:rsidRPr="005F373C" w:rsidRDefault="006025CC" w:rsidP="006025CC">
      <w:pPr>
        <w:widowControl/>
        <w:autoSpaceDE/>
        <w:autoSpaceDN/>
        <w:ind w:firstLine="720"/>
        <w:jc w:val="both"/>
        <w:rPr>
          <w:rFonts w:ascii="Verdana" w:hAnsi="Verdana"/>
          <w:spacing w:val="-6"/>
          <w:sz w:val="20"/>
          <w:szCs w:val="20"/>
          <w:lang w:val="bg-BG"/>
        </w:rPr>
      </w:pPr>
    </w:p>
    <w:p w:rsidR="006025CC" w:rsidRPr="005F373C" w:rsidRDefault="006025CC" w:rsidP="006025CC">
      <w:pPr>
        <w:widowControl/>
        <w:autoSpaceDE/>
        <w:autoSpaceDN/>
        <w:ind w:firstLine="720"/>
        <w:jc w:val="both"/>
        <w:rPr>
          <w:rFonts w:ascii="Verdana" w:hAnsi="Verdana"/>
          <w:spacing w:val="-6"/>
          <w:sz w:val="20"/>
          <w:szCs w:val="20"/>
          <w:lang w:val="bg-BG"/>
        </w:rPr>
      </w:pPr>
    </w:p>
    <w:p w:rsidR="006025CC" w:rsidRPr="005F373C" w:rsidRDefault="00826DFE" w:rsidP="006025CC">
      <w:pPr>
        <w:widowControl/>
        <w:autoSpaceDE/>
        <w:autoSpaceDN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 xml:space="preserve">РАЗДЕЛ </w:t>
      </w:r>
      <w:r w:rsidR="00F064EE" w:rsidRPr="005F373C">
        <w:rPr>
          <w:rFonts w:ascii="Verdana" w:hAnsi="Verdana"/>
          <w:b/>
          <w:sz w:val="20"/>
          <w:szCs w:val="20"/>
        </w:rPr>
        <w:t>VI</w:t>
      </w:r>
      <w:r w:rsidRPr="005F373C">
        <w:rPr>
          <w:rFonts w:ascii="Verdana" w:hAnsi="Verdana"/>
          <w:b/>
          <w:sz w:val="20"/>
          <w:szCs w:val="20"/>
          <w:lang w:val="bg-BG"/>
        </w:rPr>
        <w:t xml:space="preserve">. </w:t>
      </w:r>
      <w:r w:rsidR="00D85BF7" w:rsidRPr="005F373C">
        <w:rPr>
          <w:rFonts w:ascii="Verdana" w:hAnsi="Verdana"/>
          <w:b/>
          <w:sz w:val="20"/>
          <w:szCs w:val="20"/>
          <w:lang w:val="bg-BG"/>
        </w:rPr>
        <w:t>ОСНОВАНИЯ ЗА НЕДОПУСКАНЕ ДО УЧАСТИЕ В ТЪРГА</w:t>
      </w:r>
    </w:p>
    <w:p w:rsidR="006025CC" w:rsidRPr="005F373C" w:rsidRDefault="006025CC" w:rsidP="006025CC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38.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>Не</w:t>
      </w:r>
      <w:r w:rsidR="00D85BF7" w:rsidRPr="005F373C">
        <w:rPr>
          <w:rFonts w:ascii="Verdana" w:hAnsi="Verdana"/>
          <w:spacing w:val="-1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>се</w:t>
      </w:r>
      <w:r w:rsidR="00D85BF7" w:rsidRPr="005F373C">
        <w:rPr>
          <w:rFonts w:ascii="Verdana" w:hAnsi="Verdana"/>
          <w:spacing w:val="-1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6"/>
          <w:sz w:val="20"/>
          <w:szCs w:val="20"/>
          <w:lang w:val="bg-BG"/>
        </w:rPr>
        <w:t>разглежда</w:t>
      </w:r>
      <w:r w:rsidR="00D85BF7" w:rsidRPr="005F373C">
        <w:rPr>
          <w:rFonts w:ascii="Verdana" w:hAnsi="Verdana"/>
          <w:spacing w:val="-1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6"/>
          <w:sz w:val="20"/>
          <w:szCs w:val="20"/>
          <w:lang w:val="bg-BG"/>
        </w:rPr>
        <w:t>заявление</w:t>
      </w:r>
      <w:r w:rsidR="00D85BF7" w:rsidRPr="005F373C">
        <w:rPr>
          <w:rFonts w:ascii="Verdana" w:hAnsi="Verdana"/>
          <w:spacing w:val="-1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на</w:t>
      </w:r>
      <w:r w:rsidR="00D85BF7" w:rsidRPr="005F373C">
        <w:rPr>
          <w:rFonts w:ascii="Verdana" w:hAnsi="Verdana"/>
          <w:spacing w:val="-1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6"/>
          <w:sz w:val="20"/>
          <w:szCs w:val="20"/>
          <w:lang w:val="bg-BG"/>
        </w:rPr>
        <w:t>участник,</w:t>
      </w:r>
      <w:r w:rsidR="00D85BF7" w:rsidRPr="005F373C">
        <w:rPr>
          <w:rFonts w:ascii="Verdana" w:hAnsi="Verdana"/>
          <w:spacing w:val="-10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6"/>
          <w:sz w:val="20"/>
          <w:szCs w:val="20"/>
          <w:lang w:val="bg-BG"/>
        </w:rPr>
        <w:t>което:</w:t>
      </w:r>
    </w:p>
    <w:p w:rsidR="006025CC" w:rsidRPr="005F373C" w:rsidRDefault="006025CC" w:rsidP="006025CC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 xml:space="preserve">-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е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постъпило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в </w:t>
      </w:r>
      <w:proofErr w:type="spellStart"/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>незапечатан</w:t>
      </w:r>
      <w:proofErr w:type="spellEnd"/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или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>прозрачен</w:t>
      </w:r>
      <w:r w:rsidR="00D85BF7" w:rsidRPr="005F373C">
        <w:rPr>
          <w:rFonts w:ascii="Verdana" w:hAnsi="Verdana"/>
          <w:spacing w:val="-29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>плик;</w:t>
      </w:r>
    </w:p>
    <w:p w:rsidR="006025CC" w:rsidRPr="005F373C" w:rsidRDefault="006025CC" w:rsidP="006025CC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 xml:space="preserve">- </w:t>
      </w:r>
      <w:r w:rsidR="00D85BF7" w:rsidRPr="005F373C">
        <w:rPr>
          <w:rFonts w:ascii="Verdana" w:hAnsi="Verdana"/>
          <w:sz w:val="20"/>
          <w:szCs w:val="20"/>
          <w:lang w:val="bg-BG"/>
        </w:rPr>
        <w:t>е</w:t>
      </w:r>
      <w:r w:rsidR="00D85BF7" w:rsidRPr="005F373C">
        <w:rPr>
          <w:rFonts w:ascii="Verdana" w:hAnsi="Verdana"/>
          <w:spacing w:val="-18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10"/>
          <w:sz w:val="20"/>
          <w:szCs w:val="20"/>
          <w:lang w:val="bg-BG"/>
        </w:rPr>
        <w:t>постъпило</w:t>
      </w:r>
      <w:r w:rsidR="00D85BF7" w:rsidRPr="005F373C">
        <w:rPr>
          <w:rFonts w:ascii="Verdana" w:hAnsi="Verdana"/>
          <w:spacing w:val="-17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в</w:t>
      </w:r>
      <w:r w:rsidR="00D85BF7" w:rsidRPr="005F373C">
        <w:rPr>
          <w:rFonts w:ascii="Verdana" w:hAnsi="Verdana"/>
          <w:spacing w:val="-20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>плик</w:t>
      </w:r>
      <w:r w:rsidR="00D85BF7" w:rsidRPr="005F373C">
        <w:rPr>
          <w:rFonts w:ascii="Verdana" w:hAnsi="Verdana"/>
          <w:spacing w:val="-18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с</w:t>
      </w:r>
      <w:r w:rsidR="00D85BF7" w:rsidRPr="005F373C">
        <w:rPr>
          <w:rFonts w:ascii="Verdana" w:hAnsi="Verdana"/>
          <w:spacing w:val="-2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10"/>
          <w:sz w:val="20"/>
          <w:szCs w:val="20"/>
          <w:lang w:val="bg-BG"/>
        </w:rPr>
        <w:t>нарушена</w:t>
      </w:r>
      <w:r w:rsidR="00D85BF7" w:rsidRPr="005F373C">
        <w:rPr>
          <w:rFonts w:ascii="Verdana" w:hAnsi="Verdana"/>
          <w:spacing w:val="-18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9"/>
          <w:sz w:val="20"/>
          <w:szCs w:val="20"/>
          <w:lang w:val="bg-BG"/>
        </w:rPr>
        <w:t>цялост,</w:t>
      </w:r>
      <w:r w:rsidR="00D85BF7" w:rsidRPr="005F373C">
        <w:rPr>
          <w:rFonts w:ascii="Verdana" w:hAnsi="Verdana"/>
          <w:spacing w:val="-19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10"/>
          <w:sz w:val="20"/>
          <w:szCs w:val="20"/>
          <w:lang w:val="bg-BG"/>
        </w:rPr>
        <w:t>нечетливо</w:t>
      </w:r>
      <w:r w:rsidR="00D85BF7" w:rsidRPr="005F373C">
        <w:rPr>
          <w:rFonts w:ascii="Verdana" w:hAnsi="Verdana"/>
          <w:spacing w:val="-17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>или</w:t>
      </w:r>
      <w:r w:rsidR="00D85BF7" w:rsidRPr="005F373C">
        <w:rPr>
          <w:rFonts w:ascii="Verdana" w:hAnsi="Verdana"/>
          <w:spacing w:val="-16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с</w:t>
      </w:r>
      <w:r w:rsidR="00D85BF7" w:rsidRPr="005F373C">
        <w:rPr>
          <w:rFonts w:ascii="Verdana" w:hAnsi="Verdana"/>
          <w:spacing w:val="-2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9"/>
          <w:sz w:val="20"/>
          <w:szCs w:val="20"/>
          <w:lang w:val="bg-BG"/>
        </w:rPr>
        <w:t>поправки;</w:t>
      </w:r>
    </w:p>
    <w:p w:rsidR="006025CC" w:rsidRPr="005F373C" w:rsidRDefault="006025CC" w:rsidP="006025CC">
      <w:pPr>
        <w:widowControl/>
        <w:autoSpaceDE/>
        <w:autoSpaceDN/>
        <w:ind w:firstLine="720"/>
        <w:jc w:val="both"/>
        <w:rPr>
          <w:rFonts w:ascii="Verdana" w:hAnsi="Verdana"/>
          <w:spacing w:val="-9"/>
          <w:sz w:val="20"/>
          <w:szCs w:val="20"/>
          <w:lang w:val="bg-BG"/>
        </w:rPr>
      </w:pPr>
      <w:r w:rsidRPr="005F373C">
        <w:rPr>
          <w:rFonts w:ascii="Verdana" w:hAnsi="Verdana"/>
          <w:sz w:val="20"/>
          <w:szCs w:val="20"/>
          <w:lang w:val="bg-BG"/>
        </w:rPr>
        <w:t xml:space="preserve">- </w:t>
      </w:r>
      <w:r w:rsidR="00D85BF7" w:rsidRPr="005F373C">
        <w:rPr>
          <w:rFonts w:ascii="Verdana" w:hAnsi="Verdana"/>
          <w:sz w:val="20"/>
          <w:szCs w:val="20"/>
          <w:lang w:val="bg-BG"/>
        </w:rPr>
        <w:t>е</w:t>
      </w:r>
      <w:r w:rsidR="00D85BF7" w:rsidRPr="005F373C">
        <w:rPr>
          <w:rFonts w:ascii="Verdana" w:hAnsi="Verdana"/>
          <w:spacing w:val="-18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10"/>
          <w:sz w:val="20"/>
          <w:szCs w:val="20"/>
          <w:lang w:val="bg-BG"/>
        </w:rPr>
        <w:t>постъпило</w:t>
      </w:r>
      <w:r w:rsidR="00D85BF7" w:rsidRPr="005F373C">
        <w:rPr>
          <w:rFonts w:ascii="Verdana" w:hAnsi="Verdana"/>
          <w:spacing w:val="-17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>след</w:t>
      </w:r>
      <w:r w:rsidR="00D85BF7" w:rsidRPr="005F373C">
        <w:rPr>
          <w:rFonts w:ascii="Verdana" w:hAnsi="Verdana"/>
          <w:spacing w:val="-19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9"/>
          <w:sz w:val="20"/>
          <w:szCs w:val="20"/>
          <w:lang w:val="bg-BG"/>
        </w:rPr>
        <w:t>изтичане</w:t>
      </w:r>
      <w:r w:rsidR="00D85BF7" w:rsidRPr="005F373C">
        <w:rPr>
          <w:rFonts w:ascii="Verdana" w:hAnsi="Verdana"/>
          <w:spacing w:val="-2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>на</w:t>
      </w:r>
      <w:r w:rsidR="00D85BF7" w:rsidRPr="005F373C">
        <w:rPr>
          <w:rFonts w:ascii="Verdana" w:hAnsi="Verdana"/>
          <w:spacing w:val="-2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9"/>
          <w:sz w:val="20"/>
          <w:szCs w:val="20"/>
          <w:lang w:val="bg-BG"/>
        </w:rPr>
        <w:t>крайния</w:t>
      </w:r>
      <w:r w:rsidR="00D85BF7" w:rsidRPr="005F373C">
        <w:rPr>
          <w:rFonts w:ascii="Verdana" w:hAnsi="Verdana"/>
          <w:spacing w:val="-22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9"/>
          <w:sz w:val="20"/>
          <w:szCs w:val="20"/>
          <w:lang w:val="bg-BG"/>
        </w:rPr>
        <w:t>срок</w:t>
      </w:r>
      <w:r w:rsidRPr="005F373C">
        <w:rPr>
          <w:rFonts w:ascii="Verdana" w:hAnsi="Verdana"/>
          <w:spacing w:val="-9"/>
          <w:sz w:val="20"/>
          <w:szCs w:val="20"/>
          <w:lang w:val="bg-BG"/>
        </w:rPr>
        <w:t xml:space="preserve"> за подаване</w:t>
      </w:r>
      <w:r w:rsidR="00D85BF7" w:rsidRPr="005F373C">
        <w:rPr>
          <w:rFonts w:ascii="Verdana" w:hAnsi="Verdana"/>
          <w:spacing w:val="-9"/>
          <w:sz w:val="20"/>
          <w:szCs w:val="20"/>
          <w:lang w:val="bg-BG"/>
        </w:rPr>
        <w:t>.</w:t>
      </w:r>
    </w:p>
    <w:p w:rsidR="006025CC" w:rsidRPr="005F373C" w:rsidRDefault="006025CC" w:rsidP="006025CC">
      <w:pPr>
        <w:widowControl/>
        <w:autoSpaceDE/>
        <w:autoSpaceDN/>
        <w:ind w:firstLine="720"/>
        <w:jc w:val="both"/>
        <w:rPr>
          <w:rFonts w:ascii="Verdana" w:hAnsi="Verdana"/>
          <w:spacing w:val="-9"/>
          <w:sz w:val="20"/>
          <w:szCs w:val="20"/>
          <w:lang w:val="bg-BG"/>
        </w:rPr>
      </w:pPr>
    </w:p>
    <w:p w:rsidR="006025CC" w:rsidRPr="005F373C" w:rsidRDefault="006025CC" w:rsidP="006025CC">
      <w:pPr>
        <w:widowControl/>
        <w:autoSpaceDE/>
        <w:autoSpaceDN/>
        <w:ind w:firstLine="720"/>
        <w:jc w:val="both"/>
        <w:rPr>
          <w:rFonts w:ascii="Verdana" w:hAnsi="Verdana"/>
          <w:spacing w:val="-9"/>
          <w:sz w:val="20"/>
          <w:szCs w:val="20"/>
          <w:lang w:val="bg-BG"/>
        </w:rPr>
      </w:pPr>
    </w:p>
    <w:p w:rsidR="006025CC" w:rsidRPr="005F373C" w:rsidRDefault="00826DFE" w:rsidP="006025CC">
      <w:pPr>
        <w:widowControl/>
        <w:autoSpaceDE/>
        <w:autoSpaceDN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 xml:space="preserve">РАЗДЕЛ </w:t>
      </w:r>
      <w:r w:rsidR="00F064EE" w:rsidRPr="005F373C">
        <w:rPr>
          <w:rFonts w:ascii="Verdana" w:hAnsi="Verdana"/>
          <w:b/>
          <w:sz w:val="20"/>
          <w:szCs w:val="20"/>
        </w:rPr>
        <w:t>VI</w:t>
      </w:r>
      <w:r w:rsidRPr="005F373C">
        <w:rPr>
          <w:rFonts w:ascii="Verdana" w:hAnsi="Verdana"/>
          <w:b/>
          <w:sz w:val="20"/>
          <w:szCs w:val="20"/>
        </w:rPr>
        <w:t>I</w:t>
      </w:r>
      <w:r w:rsidRPr="005F373C">
        <w:rPr>
          <w:rFonts w:ascii="Verdana" w:hAnsi="Verdana"/>
          <w:b/>
          <w:sz w:val="20"/>
          <w:szCs w:val="20"/>
          <w:lang w:val="bg-BG"/>
        </w:rPr>
        <w:t xml:space="preserve">. </w:t>
      </w:r>
      <w:r w:rsidR="00D85BF7" w:rsidRPr="005F373C">
        <w:rPr>
          <w:rFonts w:ascii="Verdana" w:hAnsi="Verdana"/>
          <w:b/>
          <w:sz w:val="20"/>
          <w:szCs w:val="20"/>
          <w:lang w:val="bg-BG"/>
        </w:rPr>
        <w:t>СКЛЮЧВАНЕ НА ДОГОВОР ЗА НАЕМ</w:t>
      </w:r>
    </w:p>
    <w:p w:rsidR="006025CC" w:rsidRPr="005F373C" w:rsidRDefault="006025CC" w:rsidP="006025CC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39.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Договорът за отдаване под наем на обекта се сключва въз основа на влязлата в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сила </w:t>
      </w:r>
      <w:r w:rsidR="00D85BF7" w:rsidRPr="005F373C">
        <w:rPr>
          <w:rFonts w:ascii="Verdana" w:hAnsi="Verdana"/>
          <w:spacing w:val="-6"/>
          <w:sz w:val="20"/>
          <w:szCs w:val="20"/>
          <w:lang w:val="bg-BG"/>
        </w:rPr>
        <w:t xml:space="preserve">заповед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за </w:t>
      </w:r>
      <w:r w:rsidR="00D85BF7" w:rsidRPr="005F373C">
        <w:rPr>
          <w:rFonts w:ascii="Verdana" w:hAnsi="Verdana"/>
          <w:spacing w:val="-7"/>
          <w:sz w:val="20"/>
          <w:szCs w:val="20"/>
          <w:lang w:val="bg-BG"/>
        </w:rPr>
        <w:t xml:space="preserve">определяне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на 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 xml:space="preserve">участник, </w:t>
      </w:r>
      <w:r w:rsidR="00D85BF7" w:rsidRPr="005F373C">
        <w:rPr>
          <w:rFonts w:ascii="Verdana" w:hAnsi="Verdana"/>
          <w:spacing w:val="-7"/>
          <w:sz w:val="20"/>
          <w:szCs w:val="20"/>
          <w:lang w:val="bg-BG"/>
        </w:rPr>
        <w:t xml:space="preserve">спечелил </w:t>
      </w:r>
      <w:r w:rsidR="00D85BF7" w:rsidRPr="005F373C">
        <w:rPr>
          <w:rFonts w:ascii="Verdana" w:hAnsi="Verdana"/>
          <w:spacing w:val="-6"/>
          <w:sz w:val="20"/>
          <w:szCs w:val="20"/>
          <w:lang w:val="bg-BG"/>
        </w:rPr>
        <w:t xml:space="preserve">търга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с </w:t>
      </w:r>
      <w:r w:rsidR="00827789" w:rsidRPr="005F373C">
        <w:rPr>
          <w:rFonts w:ascii="Verdana" w:hAnsi="Verdana"/>
          <w:spacing w:val="-7"/>
          <w:sz w:val="20"/>
          <w:szCs w:val="20"/>
          <w:lang w:val="bg-BG"/>
        </w:rPr>
        <w:t>тайно</w:t>
      </w:r>
      <w:r w:rsidR="00D85BF7" w:rsidRPr="005F373C">
        <w:rPr>
          <w:rFonts w:ascii="Verdana" w:hAnsi="Verdana"/>
          <w:spacing w:val="-7"/>
          <w:sz w:val="20"/>
          <w:szCs w:val="20"/>
          <w:lang w:val="bg-BG"/>
        </w:rPr>
        <w:t xml:space="preserve"> наддаване,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в 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 xml:space="preserve">10-дневен </w:t>
      </w:r>
      <w:r w:rsidR="003F5F8E" w:rsidRPr="005F373C">
        <w:rPr>
          <w:rFonts w:ascii="Verdana" w:hAnsi="Verdana"/>
          <w:spacing w:val="-6"/>
          <w:sz w:val="20"/>
          <w:szCs w:val="20"/>
          <w:lang w:val="bg-BG"/>
        </w:rPr>
        <w:t>срок.</w:t>
      </w:r>
    </w:p>
    <w:p w:rsidR="00383EE9" w:rsidRPr="005F373C" w:rsidRDefault="006025CC" w:rsidP="00383EE9">
      <w:pPr>
        <w:widowControl/>
        <w:autoSpaceDE/>
        <w:autoSpaceDN/>
        <w:ind w:firstLine="720"/>
        <w:jc w:val="both"/>
        <w:rPr>
          <w:rFonts w:ascii="Verdana" w:hAnsi="Verdana"/>
          <w:spacing w:val="-8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40.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В случай, че по вина на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спечелилия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търга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участник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не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бъде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сключен договора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за </w:t>
      </w:r>
      <w:r w:rsidR="00D85BF7" w:rsidRPr="005F373C">
        <w:rPr>
          <w:rFonts w:ascii="Verdana" w:hAnsi="Verdana"/>
          <w:spacing w:val="2"/>
          <w:sz w:val="20"/>
          <w:szCs w:val="20"/>
          <w:lang w:val="bg-BG"/>
        </w:rPr>
        <w:t xml:space="preserve">наем, се </w:t>
      </w:r>
      <w:r w:rsidR="00D85BF7" w:rsidRPr="005F373C">
        <w:rPr>
          <w:rFonts w:ascii="Verdana" w:hAnsi="Verdana"/>
          <w:spacing w:val="3"/>
          <w:sz w:val="20"/>
          <w:szCs w:val="20"/>
          <w:lang w:val="bg-BG"/>
        </w:rPr>
        <w:t xml:space="preserve">приема,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че </w:t>
      </w:r>
      <w:r w:rsidR="00D85BF7" w:rsidRPr="005F373C">
        <w:rPr>
          <w:rFonts w:ascii="Verdana" w:hAnsi="Verdana"/>
          <w:spacing w:val="3"/>
          <w:sz w:val="20"/>
          <w:szCs w:val="20"/>
          <w:lang w:val="bg-BG"/>
        </w:rPr>
        <w:t xml:space="preserve">същият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се е </w:t>
      </w:r>
      <w:r w:rsidR="00D85BF7" w:rsidRPr="005F373C">
        <w:rPr>
          <w:rFonts w:ascii="Verdana" w:hAnsi="Verdana"/>
          <w:spacing w:val="3"/>
          <w:sz w:val="20"/>
          <w:szCs w:val="20"/>
          <w:lang w:val="bg-BG"/>
        </w:rPr>
        <w:t xml:space="preserve">отказал от сключването </w:t>
      </w:r>
      <w:r w:rsidR="00D85BF7" w:rsidRPr="005F373C">
        <w:rPr>
          <w:rFonts w:ascii="Verdana" w:hAnsi="Verdana"/>
          <w:spacing w:val="5"/>
          <w:sz w:val="20"/>
          <w:szCs w:val="20"/>
          <w:lang w:val="bg-BG"/>
        </w:rPr>
        <w:t xml:space="preserve">на </w:t>
      </w:r>
      <w:r w:rsidR="00383EE9" w:rsidRPr="005F373C">
        <w:rPr>
          <w:rFonts w:ascii="Verdana" w:hAnsi="Verdana"/>
          <w:spacing w:val="5"/>
          <w:sz w:val="20"/>
          <w:szCs w:val="20"/>
          <w:lang w:val="bg-BG"/>
        </w:rPr>
        <w:t>сделката. В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3"/>
          <w:sz w:val="20"/>
          <w:szCs w:val="20"/>
          <w:lang w:val="bg-BG"/>
        </w:rPr>
        <w:t xml:space="preserve">този случай </w:t>
      </w:r>
      <w:r w:rsidR="00826DFE" w:rsidRPr="005F373C">
        <w:rPr>
          <w:rFonts w:ascii="Verdana" w:hAnsi="Verdana"/>
          <w:spacing w:val="-3"/>
          <w:sz w:val="20"/>
          <w:szCs w:val="20"/>
          <w:lang w:val="bg-BG"/>
        </w:rPr>
        <w:t>Областният управител м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оже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да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прекрати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търга или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да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определи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за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наемател </w:t>
      </w:r>
      <w:r w:rsidR="00D85BF7" w:rsidRPr="005F373C">
        <w:rPr>
          <w:rFonts w:ascii="Verdana" w:hAnsi="Verdana"/>
          <w:spacing w:val="-10"/>
          <w:sz w:val="20"/>
          <w:szCs w:val="20"/>
          <w:lang w:val="bg-BG"/>
        </w:rPr>
        <w:t xml:space="preserve">участника, 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 xml:space="preserve">предложил </w:t>
      </w:r>
      <w:r w:rsidR="00D85BF7" w:rsidRPr="005F373C">
        <w:rPr>
          <w:rFonts w:ascii="Verdana" w:hAnsi="Verdana"/>
          <w:spacing w:val="-9"/>
          <w:sz w:val="20"/>
          <w:szCs w:val="20"/>
          <w:lang w:val="bg-BG"/>
        </w:rPr>
        <w:t xml:space="preserve">следващата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 xml:space="preserve">по </w:t>
      </w:r>
      <w:r w:rsidR="00D85BF7" w:rsidRPr="005F373C">
        <w:rPr>
          <w:rFonts w:ascii="Verdana" w:hAnsi="Verdana"/>
          <w:spacing w:val="-9"/>
          <w:sz w:val="20"/>
          <w:szCs w:val="20"/>
          <w:lang w:val="bg-BG"/>
        </w:rPr>
        <w:t>размер</w:t>
      </w:r>
      <w:r w:rsidR="00D85BF7" w:rsidRPr="005F373C">
        <w:rPr>
          <w:rFonts w:ascii="Verdana" w:hAnsi="Verdana"/>
          <w:spacing w:val="-46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>цена.</w:t>
      </w:r>
      <w:r w:rsidR="00383EE9" w:rsidRPr="005F373C">
        <w:rPr>
          <w:rFonts w:ascii="Verdana" w:hAnsi="Verdana"/>
          <w:spacing w:val="-8"/>
          <w:sz w:val="20"/>
          <w:szCs w:val="20"/>
          <w:lang w:val="bg-BG"/>
        </w:rPr>
        <w:t xml:space="preserve"> </w:t>
      </w:r>
    </w:p>
    <w:p w:rsidR="00383EE9" w:rsidRPr="005F373C" w:rsidRDefault="00383EE9" w:rsidP="00383EE9">
      <w:pPr>
        <w:widowControl/>
        <w:autoSpaceDE/>
        <w:autoSpaceDN/>
        <w:ind w:firstLine="720"/>
        <w:jc w:val="both"/>
        <w:rPr>
          <w:rFonts w:ascii="Verdana" w:hAnsi="Verdana"/>
          <w:spacing w:val="-8"/>
          <w:sz w:val="20"/>
          <w:szCs w:val="20"/>
          <w:lang w:val="bg-BG"/>
        </w:rPr>
      </w:pPr>
    </w:p>
    <w:p w:rsidR="00383EE9" w:rsidRPr="005F373C" w:rsidRDefault="00383EE9" w:rsidP="00383EE9">
      <w:pPr>
        <w:widowControl/>
        <w:autoSpaceDE/>
        <w:autoSpaceDN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83EE9" w:rsidRPr="005F373C" w:rsidRDefault="00D85BF7" w:rsidP="00383EE9">
      <w:pPr>
        <w:widowControl/>
        <w:autoSpaceDE/>
        <w:autoSpaceDN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 xml:space="preserve">РАЗДЕЛ </w:t>
      </w:r>
      <w:r w:rsidR="00F064EE" w:rsidRPr="005F373C">
        <w:rPr>
          <w:rFonts w:ascii="Verdana" w:hAnsi="Verdana"/>
          <w:b/>
          <w:sz w:val="20"/>
          <w:szCs w:val="20"/>
        </w:rPr>
        <w:t>VIII</w:t>
      </w:r>
      <w:r w:rsidRPr="005F373C">
        <w:rPr>
          <w:rFonts w:ascii="Verdana" w:hAnsi="Verdana"/>
          <w:b/>
          <w:sz w:val="20"/>
          <w:szCs w:val="20"/>
          <w:lang w:val="bg-BG"/>
        </w:rPr>
        <w:t>. ДРУГИ</w:t>
      </w:r>
      <w:r w:rsidR="00383EE9" w:rsidRPr="005F373C"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383EE9" w:rsidRPr="005F373C" w:rsidRDefault="00383EE9" w:rsidP="00383EE9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41.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За всички неуредени в настоящата тръжна документация въпроси се прилагат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>съответните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6"/>
          <w:sz w:val="20"/>
          <w:szCs w:val="20"/>
          <w:lang w:val="bg-BG"/>
        </w:rPr>
        <w:t xml:space="preserve">разпоредби </w:t>
      </w:r>
      <w:r w:rsidR="00D85BF7" w:rsidRPr="005F373C">
        <w:rPr>
          <w:rFonts w:ascii="Verdana" w:hAnsi="Verdana"/>
          <w:sz w:val="20"/>
          <w:szCs w:val="20"/>
          <w:lang w:val="bg-BG"/>
        </w:rPr>
        <w:t>на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 xml:space="preserve"> Закона за държавната собственост и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>Правилника</w:t>
      </w:r>
      <w:r w:rsidR="00D85BF7" w:rsidRPr="005F373C">
        <w:rPr>
          <w:rFonts w:ascii="Verdana" w:hAnsi="Verdana"/>
          <w:spacing w:val="-1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за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6"/>
          <w:sz w:val="20"/>
          <w:szCs w:val="20"/>
          <w:lang w:val="bg-BG"/>
        </w:rPr>
        <w:t>прилагане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на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>Закона</w:t>
      </w:r>
      <w:r w:rsidR="00D85BF7" w:rsidRPr="005F373C">
        <w:rPr>
          <w:rFonts w:ascii="Verdana" w:hAnsi="Verdana"/>
          <w:spacing w:val="-1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>за</w:t>
      </w:r>
      <w:r w:rsidR="00D85BF7" w:rsidRPr="005F373C">
        <w:rPr>
          <w:rFonts w:ascii="Verdana" w:hAnsi="Verdana"/>
          <w:spacing w:val="-8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>държавната</w:t>
      </w:r>
      <w:r w:rsidR="00D85BF7" w:rsidRPr="005F373C">
        <w:rPr>
          <w:rFonts w:ascii="Verdana" w:hAnsi="Verdana"/>
          <w:spacing w:val="-13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6"/>
          <w:sz w:val="20"/>
          <w:szCs w:val="20"/>
          <w:lang w:val="bg-BG"/>
        </w:rPr>
        <w:t>собственост.</w:t>
      </w:r>
    </w:p>
    <w:p w:rsidR="007B2999" w:rsidRPr="005F373C" w:rsidRDefault="00383EE9" w:rsidP="00383EE9">
      <w:pPr>
        <w:widowControl/>
        <w:autoSpaceDE/>
        <w:autoSpaceDN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F373C">
        <w:rPr>
          <w:rFonts w:ascii="Verdana" w:hAnsi="Verdana"/>
          <w:b/>
          <w:sz w:val="20"/>
          <w:szCs w:val="20"/>
          <w:lang w:val="bg-BG"/>
        </w:rPr>
        <w:t>42.</w:t>
      </w:r>
      <w:r w:rsidRPr="005F373C">
        <w:rPr>
          <w:rFonts w:ascii="Verdana" w:hAnsi="Verdana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В </w:t>
      </w:r>
      <w:r w:rsidR="00D85BF7" w:rsidRPr="005F373C">
        <w:rPr>
          <w:rFonts w:ascii="Verdana" w:hAnsi="Verdana"/>
          <w:spacing w:val="10"/>
          <w:sz w:val="20"/>
          <w:szCs w:val="20"/>
          <w:lang w:val="bg-BG"/>
        </w:rPr>
        <w:t xml:space="preserve">случай </w:t>
      </w:r>
      <w:r w:rsidR="00D85BF7" w:rsidRPr="005F373C">
        <w:rPr>
          <w:rFonts w:ascii="Verdana" w:hAnsi="Verdana"/>
          <w:spacing w:val="6"/>
          <w:sz w:val="20"/>
          <w:szCs w:val="20"/>
          <w:lang w:val="bg-BG"/>
        </w:rPr>
        <w:t xml:space="preserve">на </w:t>
      </w:r>
      <w:r w:rsidR="00DB332D" w:rsidRPr="005F373C">
        <w:rPr>
          <w:rFonts w:ascii="Verdana" w:hAnsi="Verdana"/>
          <w:spacing w:val="11"/>
          <w:sz w:val="20"/>
          <w:szCs w:val="20"/>
          <w:lang w:val="bg-BG"/>
        </w:rPr>
        <w:t xml:space="preserve">необходимост, </w:t>
      </w:r>
      <w:r w:rsidR="00585051" w:rsidRPr="005F373C">
        <w:rPr>
          <w:rFonts w:ascii="Verdana" w:hAnsi="Verdana"/>
          <w:sz w:val="20"/>
          <w:szCs w:val="20"/>
          <w:lang w:val="bg-BG"/>
        </w:rPr>
        <w:t xml:space="preserve">Областна администрация – </w:t>
      </w:r>
      <w:r w:rsidRPr="005F373C">
        <w:rPr>
          <w:rFonts w:ascii="Verdana" w:hAnsi="Verdana"/>
          <w:sz w:val="20"/>
          <w:szCs w:val="20"/>
          <w:lang w:val="bg-BG"/>
        </w:rPr>
        <w:t xml:space="preserve">област </w:t>
      </w:r>
      <w:r w:rsidR="00585051" w:rsidRPr="005F373C">
        <w:rPr>
          <w:rFonts w:ascii="Verdana" w:hAnsi="Verdana"/>
          <w:sz w:val="20"/>
          <w:szCs w:val="20"/>
          <w:lang w:val="bg-BG"/>
        </w:rPr>
        <w:t xml:space="preserve">Търговище </w:t>
      </w:r>
      <w:r w:rsidR="00D85BF7" w:rsidRPr="005F373C">
        <w:rPr>
          <w:rFonts w:ascii="Verdana" w:hAnsi="Verdana"/>
          <w:spacing w:val="2"/>
          <w:sz w:val="20"/>
          <w:szCs w:val="20"/>
          <w:lang w:val="bg-BG"/>
        </w:rPr>
        <w:t xml:space="preserve">си </w:t>
      </w:r>
      <w:r w:rsidR="00D85BF7" w:rsidRPr="005F373C">
        <w:rPr>
          <w:rFonts w:ascii="Verdana" w:hAnsi="Verdana"/>
          <w:spacing w:val="6"/>
          <w:sz w:val="20"/>
          <w:szCs w:val="20"/>
          <w:lang w:val="bg-BG"/>
        </w:rPr>
        <w:t xml:space="preserve">запазва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възможността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да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изменя документацията,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за </w:t>
      </w:r>
      <w:r w:rsidR="00D85BF7" w:rsidRPr="005F373C">
        <w:rPr>
          <w:rFonts w:ascii="Verdana" w:hAnsi="Verdana"/>
          <w:spacing w:val="-4"/>
          <w:sz w:val="20"/>
          <w:szCs w:val="20"/>
          <w:lang w:val="bg-BG"/>
        </w:rPr>
        <w:t xml:space="preserve">което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всички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лица, които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са я </w:t>
      </w:r>
      <w:r w:rsidR="00D85BF7" w:rsidRPr="005F373C">
        <w:rPr>
          <w:rFonts w:ascii="Verdana" w:hAnsi="Verdana"/>
          <w:spacing w:val="-3"/>
          <w:sz w:val="20"/>
          <w:szCs w:val="20"/>
          <w:lang w:val="bg-BG"/>
        </w:rPr>
        <w:t xml:space="preserve">закупили, </w:t>
      </w:r>
      <w:r w:rsidR="00D85BF7" w:rsidRPr="005F373C">
        <w:rPr>
          <w:rFonts w:ascii="Verdana" w:hAnsi="Verdana"/>
          <w:sz w:val="20"/>
          <w:szCs w:val="20"/>
          <w:lang w:val="bg-BG"/>
        </w:rPr>
        <w:t xml:space="preserve">ще </w:t>
      </w:r>
      <w:r w:rsidR="00D85BF7" w:rsidRPr="005F373C">
        <w:rPr>
          <w:rFonts w:ascii="Verdana" w:hAnsi="Verdana"/>
          <w:spacing w:val="-5"/>
          <w:sz w:val="20"/>
          <w:szCs w:val="20"/>
          <w:lang w:val="bg-BG"/>
        </w:rPr>
        <w:t>бъдат своевременно</w:t>
      </w:r>
      <w:r w:rsidR="00D85BF7" w:rsidRPr="005F373C">
        <w:rPr>
          <w:rFonts w:ascii="Verdana" w:hAnsi="Verdana"/>
          <w:spacing w:val="-9"/>
          <w:sz w:val="20"/>
          <w:szCs w:val="20"/>
          <w:lang w:val="bg-BG"/>
        </w:rPr>
        <w:t xml:space="preserve"> </w:t>
      </w:r>
      <w:r w:rsidR="00D85BF7" w:rsidRPr="005F373C">
        <w:rPr>
          <w:rFonts w:ascii="Verdana" w:hAnsi="Verdana"/>
          <w:spacing w:val="-6"/>
          <w:sz w:val="20"/>
          <w:szCs w:val="20"/>
          <w:lang w:val="bg-BG"/>
        </w:rPr>
        <w:t>уведомени.</w:t>
      </w:r>
    </w:p>
    <w:p w:rsidR="00630AD8" w:rsidRDefault="00630AD8" w:rsidP="00630AD8">
      <w:pPr>
        <w:tabs>
          <w:tab w:val="left" w:pos="851"/>
        </w:tabs>
        <w:spacing w:line="232" w:lineRule="auto"/>
        <w:ind w:right="-43"/>
        <w:jc w:val="both"/>
        <w:rPr>
          <w:rFonts w:ascii="Verdana" w:hAnsi="Verdana"/>
          <w:sz w:val="20"/>
          <w:szCs w:val="20"/>
          <w:lang w:val="bg-BG"/>
        </w:rPr>
      </w:pPr>
    </w:p>
    <w:p w:rsidR="00121DB8" w:rsidRDefault="00121DB8" w:rsidP="00630AD8">
      <w:pPr>
        <w:tabs>
          <w:tab w:val="left" w:pos="851"/>
        </w:tabs>
        <w:spacing w:line="232" w:lineRule="auto"/>
        <w:ind w:right="-43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EA66DD" w:rsidRPr="005F373C" w:rsidRDefault="00EA66DD" w:rsidP="00630AD8">
      <w:pPr>
        <w:tabs>
          <w:tab w:val="left" w:pos="851"/>
        </w:tabs>
        <w:spacing w:line="232" w:lineRule="auto"/>
        <w:ind w:right="-43"/>
        <w:jc w:val="both"/>
        <w:rPr>
          <w:rFonts w:ascii="Verdana" w:hAnsi="Verdana"/>
          <w:sz w:val="20"/>
          <w:szCs w:val="20"/>
          <w:lang w:val="bg-BG"/>
        </w:rPr>
      </w:pPr>
    </w:p>
    <w:p w:rsidR="00A4723A" w:rsidRPr="00A4723A" w:rsidRDefault="00A4723A" w:rsidP="00A4723A">
      <w:pPr>
        <w:widowControl/>
        <w:autoSpaceDE/>
        <w:autoSpaceDN/>
        <w:jc w:val="center"/>
        <w:rPr>
          <w:rFonts w:ascii="Verdana" w:hAnsi="Verdana"/>
          <w:noProof/>
          <w:sz w:val="20"/>
          <w:szCs w:val="20"/>
          <w:lang w:val="bg-BG"/>
        </w:rPr>
      </w:pPr>
      <w:r w:rsidRPr="00A4723A">
        <w:rPr>
          <w:rFonts w:ascii="Verdana" w:hAnsi="Verdana"/>
          <w:noProof/>
          <w:sz w:val="20"/>
          <w:szCs w:val="20"/>
          <w:lang w:val="bg-BG"/>
        </w:rPr>
        <w:t>7700 Търговище,ул. Стефан Караджа 2, тел.:+359 601 66 654, факс: +359601 66 654</w:t>
      </w:r>
    </w:p>
    <w:p w:rsidR="00A4723A" w:rsidRPr="00EA66DD" w:rsidRDefault="00A4723A" w:rsidP="00A4723A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sz w:val="24"/>
          <w:szCs w:val="24"/>
          <w:lang w:val="bg-BG" w:eastAsia="bg-BG"/>
        </w:rPr>
      </w:pPr>
      <w:r w:rsidRPr="00A4723A">
        <w:rPr>
          <w:rFonts w:ascii="Verdana" w:hAnsi="Verdana"/>
          <w:noProof/>
          <w:sz w:val="20"/>
          <w:szCs w:val="20"/>
        </w:rPr>
        <w:t>e</w:t>
      </w:r>
      <w:r w:rsidRPr="00A4723A">
        <w:rPr>
          <w:rFonts w:ascii="Verdana" w:hAnsi="Verdana"/>
          <w:noProof/>
          <w:sz w:val="20"/>
          <w:szCs w:val="20"/>
          <w:lang w:val="bg-BG"/>
        </w:rPr>
        <w:t>-</w:t>
      </w:r>
      <w:r w:rsidRPr="00A4723A">
        <w:rPr>
          <w:rFonts w:ascii="Verdana" w:hAnsi="Verdana"/>
          <w:noProof/>
          <w:sz w:val="20"/>
          <w:szCs w:val="20"/>
        </w:rPr>
        <w:t>mail</w:t>
      </w:r>
      <w:r w:rsidRPr="00A4723A">
        <w:rPr>
          <w:rFonts w:ascii="Verdana" w:hAnsi="Verdana"/>
          <w:noProof/>
          <w:sz w:val="20"/>
          <w:szCs w:val="20"/>
          <w:lang w:val="bg-BG"/>
        </w:rPr>
        <w:t xml:space="preserve">: </w:t>
      </w:r>
      <w:hyperlink r:id="rId8" w:history="1">
        <w:r w:rsidRPr="00A4723A">
          <w:rPr>
            <w:rFonts w:ascii="Verdana" w:hAnsi="Verdana"/>
            <w:noProof/>
            <w:color w:val="0000FF"/>
            <w:sz w:val="20"/>
            <w:szCs w:val="20"/>
            <w:u w:val="single"/>
          </w:rPr>
          <w:t>oblast</w:t>
        </w:r>
        <w:r w:rsidRPr="00A4723A">
          <w:rPr>
            <w:rFonts w:ascii="Verdana" w:hAnsi="Verdana"/>
            <w:noProof/>
            <w:color w:val="0000FF"/>
            <w:sz w:val="20"/>
            <w:szCs w:val="20"/>
            <w:u w:val="single"/>
            <w:lang w:val="bg-BG"/>
          </w:rPr>
          <w:t>@</w:t>
        </w:r>
        <w:r w:rsidRPr="00A4723A">
          <w:rPr>
            <w:rFonts w:ascii="Verdana" w:hAnsi="Verdana"/>
            <w:noProof/>
            <w:color w:val="0000FF"/>
            <w:sz w:val="20"/>
            <w:szCs w:val="20"/>
            <w:u w:val="single"/>
          </w:rPr>
          <w:t>tg</w:t>
        </w:r>
        <w:r w:rsidRPr="00A4723A">
          <w:rPr>
            <w:rFonts w:ascii="Verdana" w:hAnsi="Verdana"/>
            <w:noProof/>
            <w:color w:val="0000FF"/>
            <w:sz w:val="20"/>
            <w:szCs w:val="20"/>
            <w:u w:val="single"/>
            <w:lang w:val="bg-BG"/>
          </w:rPr>
          <w:t>.</w:t>
        </w:r>
        <w:r w:rsidRPr="00A4723A">
          <w:rPr>
            <w:rFonts w:ascii="Verdana" w:hAnsi="Verdana"/>
            <w:noProof/>
            <w:color w:val="0000FF"/>
            <w:sz w:val="20"/>
            <w:szCs w:val="20"/>
            <w:u w:val="single"/>
          </w:rPr>
          <w:t>government</w:t>
        </w:r>
        <w:r w:rsidRPr="00A4723A">
          <w:rPr>
            <w:rFonts w:ascii="Verdana" w:hAnsi="Verdana"/>
            <w:noProof/>
            <w:color w:val="0000FF"/>
            <w:sz w:val="20"/>
            <w:szCs w:val="20"/>
            <w:u w:val="single"/>
            <w:lang w:val="bg-BG"/>
          </w:rPr>
          <w:t>.</w:t>
        </w:r>
        <w:r w:rsidRPr="00A4723A">
          <w:rPr>
            <w:rFonts w:ascii="Verdana" w:hAnsi="Verdana"/>
            <w:noProof/>
            <w:color w:val="0000FF"/>
            <w:sz w:val="20"/>
            <w:szCs w:val="20"/>
            <w:u w:val="single"/>
          </w:rPr>
          <w:t>bg</w:t>
        </w:r>
      </w:hyperlink>
      <w:r w:rsidRPr="00A4723A">
        <w:rPr>
          <w:rFonts w:ascii="Verdana" w:hAnsi="Verdana"/>
          <w:noProof/>
          <w:sz w:val="20"/>
          <w:szCs w:val="20"/>
          <w:lang w:val="bg-BG"/>
        </w:rPr>
        <w:t xml:space="preserve">, </w:t>
      </w:r>
      <w:hyperlink r:id="rId9" w:history="1">
        <w:r w:rsidR="00EA66DD" w:rsidRPr="00C059A9">
          <w:rPr>
            <w:rStyle w:val="af1"/>
            <w:rFonts w:ascii="Verdana" w:hAnsi="Verdana"/>
            <w:noProof/>
            <w:sz w:val="20"/>
            <w:szCs w:val="20"/>
          </w:rPr>
          <w:t>www</w:t>
        </w:r>
        <w:r w:rsidR="00EA66DD" w:rsidRPr="00C059A9">
          <w:rPr>
            <w:rStyle w:val="af1"/>
            <w:rFonts w:ascii="Verdana" w:hAnsi="Verdana"/>
            <w:noProof/>
            <w:sz w:val="20"/>
            <w:szCs w:val="20"/>
            <w:lang w:val="bg-BG"/>
          </w:rPr>
          <w:t>.</w:t>
        </w:r>
        <w:r w:rsidR="00EA66DD" w:rsidRPr="00C059A9">
          <w:rPr>
            <w:rStyle w:val="af1"/>
            <w:rFonts w:ascii="Verdana" w:hAnsi="Verdana"/>
            <w:noProof/>
            <w:sz w:val="20"/>
            <w:szCs w:val="20"/>
          </w:rPr>
          <w:t>tg</w:t>
        </w:r>
        <w:r w:rsidR="00EA66DD" w:rsidRPr="00C059A9">
          <w:rPr>
            <w:rStyle w:val="af1"/>
            <w:rFonts w:ascii="Verdana" w:hAnsi="Verdana"/>
            <w:noProof/>
            <w:sz w:val="20"/>
            <w:szCs w:val="20"/>
            <w:lang w:val="bg-BG"/>
          </w:rPr>
          <w:t>.</w:t>
        </w:r>
        <w:r w:rsidR="00EA66DD" w:rsidRPr="00C059A9">
          <w:rPr>
            <w:rStyle w:val="af1"/>
            <w:rFonts w:ascii="Verdana" w:hAnsi="Verdana"/>
            <w:noProof/>
            <w:sz w:val="20"/>
            <w:szCs w:val="20"/>
          </w:rPr>
          <w:t>government</w:t>
        </w:r>
        <w:r w:rsidR="00EA66DD" w:rsidRPr="00C059A9">
          <w:rPr>
            <w:rStyle w:val="af1"/>
            <w:rFonts w:ascii="Verdana" w:hAnsi="Verdana"/>
            <w:noProof/>
            <w:sz w:val="20"/>
            <w:szCs w:val="20"/>
            <w:lang w:val="bg-BG"/>
          </w:rPr>
          <w:t>.</w:t>
        </w:r>
        <w:r w:rsidR="00EA66DD" w:rsidRPr="00C059A9">
          <w:rPr>
            <w:rStyle w:val="af1"/>
            <w:rFonts w:ascii="Verdana" w:hAnsi="Verdana"/>
            <w:noProof/>
            <w:sz w:val="20"/>
            <w:szCs w:val="20"/>
          </w:rPr>
          <w:t>bg</w:t>
        </w:r>
      </w:hyperlink>
      <w:r w:rsidR="00EA66DD">
        <w:rPr>
          <w:rFonts w:ascii="Verdana" w:hAnsi="Verdana"/>
          <w:noProof/>
          <w:sz w:val="20"/>
          <w:szCs w:val="20"/>
          <w:lang w:val="bg-BG"/>
        </w:rPr>
        <w:t xml:space="preserve"> </w:t>
      </w:r>
    </w:p>
    <w:sectPr w:rsidR="00A4723A" w:rsidRPr="00EA66DD" w:rsidSect="00383EE9">
      <w:headerReference w:type="default" r:id="rId10"/>
      <w:footerReference w:type="default" r:id="rId11"/>
      <w:pgSz w:w="11900" w:h="16840"/>
      <w:pgMar w:top="1135" w:right="680" w:bottom="709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92" w:rsidRDefault="00450B92" w:rsidP="00870D5C">
      <w:r>
        <w:separator/>
      </w:r>
    </w:p>
  </w:endnote>
  <w:endnote w:type="continuationSeparator" w:id="0">
    <w:p w:rsidR="00450B92" w:rsidRDefault="00450B92" w:rsidP="0087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818553"/>
      <w:docPartObj>
        <w:docPartGallery w:val="Page Numbers (Bottom of Page)"/>
        <w:docPartUnique/>
      </w:docPartObj>
    </w:sdtPr>
    <w:sdtEndPr/>
    <w:sdtContent>
      <w:p w:rsidR="00870D5C" w:rsidRDefault="00870D5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B14" w:rsidRPr="002C6B14">
          <w:rPr>
            <w:noProof/>
            <w:lang w:val="bg-BG"/>
          </w:rPr>
          <w:t>4</w:t>
        </w:r>
        <w:r>
          <w:fldChar w:fldCharType="end"/>
        </w:r>
      </w:p>
    </w:sdtContent>
  </w:sdt>
  <w:p w:rsidR="00870D5C" w:rsidRDefault="00870D5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92" w:rsidRDefault="00450B92" w:rsidP="00870D5C">
      <w:r>
        <w:separator/>
      </w:r>
    </w:p>
  </w:footnote>
  <w:footnote w:type="continuationSeparator" w:id="0">
    <w:p w:rsidR="00450B92" w:rsidRDefault="00450B92" w:rsidP="0087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B8" w:rsidRPr="00121DB8" w:rsidRDefault="00121DB8" w:rsidP="00121DB8">
    <w:pPr>
      <w:pStyle w:val="ad"/>
      <w:jc w:val="right"/>
      <w:rPr>
        <w:lang w:val="bg-BG"/>
      </w:rPr>
    </w:pPr>
    <w:r>
      <w:rPr>
        <w:lang w:val="bg-BG"/>
      </w:rPr>
      <w:t>ПРЕПИС!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856"/>
    <w:multiLevelType w:val="hybridMultilevel"/>
    <w:tmpl w:val="C792C382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8B45AC"/>
    <w:multiLevelType w:val="multilevel"/>
    <w:tmpl w:val="EB1E847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86C3926"/>
    <w:multiLevelType w:val="hybridMultilevel"/>
    <w:tmpl w:val="2E8C3976"/>
    <w:lvl w:ilvl="0" w:tplc="D3785046">
      <w:numFmt w:val="bullet"/>
      <w:lvlText w:val="-"/>
      <w:lvlJc w:val="left"/>
      <w:pPr>
        <w:ind w:left="253" w:hanging="13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E20329E">
      <w:numFmt w:val="bullet"/>
      <w:lvlText w:val="•"/>
      <w:lvlJc w:val="left"/>
      <w:pPr>
        <w:ind w:left="1222" w:hanging="135"/>
      </w:pPr>
      <w:rPr>
        <w:rFonts w:hint="default"/>
      </w:rPr>
    </w:lvl>
    <w:lvl w:ilvl="2" w:tplc="26CA698E">
      <w:numFmt w:val="bullet"/>
      <w:lvlText w:val="•"/>
      <w:lvlJc w:val="left"/>
      <w:pPr>
        <w:ind w:left="2184" w:hanging="135"/>
      </w:pPr>
      <w:rPr>
        <w:rFonts w:hint="default"/>
      </w:rPr>
    </w:lvl>
    <w:lvl w:ilvl="3" w:tplc="D9E24238">
      <w:numFmt w:val="bullet"/>
      <w:lvlText w:val="•"/>
      <w:lvlJc w:val="left"/>
      <w:pPr>
        <w:ind w:left="3146" w:hanging="135"/>
      </w:pPr>
      <w:rPr>
        <w:rFonts w:hint="default"/>
      </w:rPr>
    </w:lvl>
    <w:lvl w:ilvl="4" w:tplc="E72C2D0A">
      <w:numFmt w:val="bullet"/>
      <w:lvlText w:val="•"/>
      <w:lvlJc w:val="left"/>
      <w:pPr>
        <w:ind w:left="4108" w:hanging="135"/>
      </w:pPr>
      <w:rPr>
        <w:rFonts w:hint="default"/>
      </w:rPr>
    </w:lvl>
    <w:lvl w:ilvl="5" w:tplc="43AA594C">
      <w:numFmt w:val="bullet"/>
      <w:lvlText w:val="•"/>
      <w:lvlJc w:val="left"/>
      <w:pPr>
        <w:ind w:left="5070" w:hanging="135"/>
      </w:pPr>
      <w:rPr>
        <w:rFonts w:hint="default"/>
      </w:rPr>
    </w:lvl>
    <w:lvl w:ilvl="6" w:tplc="462C67A4">
      <w:numFmt w:val="bullet"/>
      <w:lvlText w:val="•"/>
      <w:lvlJc w:val="left"/>
      <w:pPr>
        <w:ind w:left="6032" w:hanging="135"/>
      </w:pPr>
      <w:rPr>
        <w:rFonts w:hint="default"/>
      </w:rPr>
    </w:lvl>
    <w:lvl w:ilvl="7" w:tplc="771275C2">
      <w:numFmt w:val="bullet"/>
      <w:lvlText w:val="•"/>
      <w:lvlJc w:val="left"/>
      <w:pPr>
        <w:ind w:left="6994" w:hanging="135"/>
      </w:pPr>
      <w:rPr>
        <w:rFonts w:hint="default"/>
      </w:rPr>
    </w:lvl>
    <w:lvl w:ilvl="8" w:tplc="03AE8636">
      <w:numFmt w:val="bullet"/>
      <w:lvlText w:val="•"/>
      <w:lvlJc w:val="left"/>
      <w:pPr>
        <w:ind w:left="7956" w:hanging="135"/>
      </w:pPr>
      <w:rPr>
        <w:rFonts w:hint="default"/>
      </w:rPr>
    </w:lvl>
  </w:abstractNum>
  <w:abstractNum w:abstractNumId="3" w15:restartNumberingAfterBreak="0">
    <w:nsid w:val="086D7AF5"/>
    <w:multiLevelType w:val="hybridMultilevel"/>
    <w:tmpl w:val="AF889390"/>
    <w:lvl w:ilvl="0" w:tplc="63369402">
      <w:start w:val="1"/>
      <w:numFmt w:val="decimal"/>
      <w:lvlText w:val="%1."/>
      <w:lvlJc w:val="left"/>
      <w:pPr>
        <w:ind w:left="301" w:hanging="231"/>
      </w:pPr>
      <w:rPr>
        <w:rFonts w:ascii="Times New Roman" w:eastAsia="Times New Roman" w:hAnsi="Times New Roman" w:cs="Times New Roman" w:hint="default"/>
        <w:b/>
        <w:bCs/>
        <w:spacing w:val="-19"/>
        <w:w w:val="99"/>
        <w:sz w:val="24"/>
        <w:szCs w:val="24"/>
      </w:rPr>
    </w:lvl>
    <w:lvl w:ilvl="1" w:tplc="907AFAE2">
      <w:numFmt w:val="bullet"/>
      <w:lvlText w:val="•"/>
      <w:lvlJc w:val="left"/>
      <w:pPr>
        <w:ind w:left="1258" w:hanging="231"/>
      </w:pPr>
      <w:rPr>
        <w:rFonts w:hint="default"/>
      </w:rPr>
    </w:lvl>
    <w:lvl w:ilvl="2" w:tplc="35347768">
      <w:numFmt w:val="bullet"/>
      <w:lvlText w:val="•"/>
      <w:lvlJc w:val="left"/>
      <w:pPr>
        <w:ind w:left="2216" w:hanging="231"/>
      </w:pPr>
      <w:rPr>
        <w:rFonts w:hint="default"/>
      </w:rPr>
    </w:lvl>
    <w:lvl w:ilvl="3" w:tplc="687A82D4">
      <w:numFmt w:val="bullet"/>
      <w:lvlText w:val="•"/>
      <w:lvlJc w:val="left"/>
      <w:pPr>
        <w:ind w:left="3174" w:hanging="231"/>
      </w:pPr>
      <w:rPr>
        <w:rFonts w:hint="default"/>
      </w:rPr>
    </w:lvl>
    <w:lvl w:ilvl="4" w:tplc="6E4E10A6">
      <w:numFmt w:val="bullet"/>
      <w:lvlText w:val="•"/>
      <w:lvlJc w:val="left"/>
      <w:pPr>
        <w:ind w:left="4132" w:hanging="231"/>
      </w:pPr>
      <w:rPr>
        <w:rFonts w:hint="default"/>
      </w:rPr>
    </w:lvl>
    <w:lvl w:ilvl="5" w:tplc="0EE24704">
      <w:numFmt w:val="bullet"/>
      <w:lvlText w:val="•"/>
      <w:lvlJc w:val="left"/>
      <w:pPr>
        <w:ind w:left="5090" w:hanging="231"/>
      </w:pPr>
      <w:rPr>
        <w:rFonts w:hint="default"/>
      </w:rPr>
    </w:lvl>
    <w:lvl w:ilvl="6" w:tplc="D0DC17D0">
      <w:numFmt w:val="bullet"/>
      <w:lvlText w:val="•"/>
      <w:lvlJc w:val="left"/>
      <w:pPr>
        <w:ind w:left="6048" w:hanging="231"/>
      </w:pPr>
      <w:rPr>
        <w:rFonts w:hint="default"/>
      </w:rPr>
    </w:lvl>
    <w:lvl w:ilvl="7" w:tplc="0F18866E">
      <w:numFmt w:val="bullet"/>
      <w:lvlText w:val="•"/>
      <w:lvlJc w:val="left"/>
      <w:pPr>
        <w:ind w:left="7006" w:hanging="231"/>
      </w:pPr>
      <w:rPr>
        <w:rFonts w:hint="default"/>
      </w:rPr>
    </w:lvl>
    <w:lvl w:ilvl="8" w:tplc="97204AAE">
      <w:numFmt w:val="bullet"/>
      <w:lvlText w:val="•"/>
      <w:lvlJc w:val="left"/>
      <w:pPr>
        <w:ind w:left="7964" w:hanging="231"/>
      </w:pPr>
      <w:rPr>
        <w:rFonts w:hint="default"/>
      </w:rPr>
    </w:lvl>
  </w:abstractNum>
  <w:abstractNum w:abstractNumId="4" w15:restartNumberingAfterBreak="0">
    <w:nsid w:val="0B2670E4"/>
    <w:multiLevelType w:val="hybridMultilevel"/>
    <w:tmpl w:val="42F89C80"/>
    <w:lvl w:ilvl="0" w:tplc="7714AC9C">
      <w:start w:val="1"/>
      <w:numFmt w:val="decimal"/>
      <w:lvlText w:val="%1."/>
      <w:lvlJc w:val="left"/>
      <w:pPr>
        <w:ind w:left="229" w:hanging="26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5FA6BE80">
      <w:numFmt w:val="bullet"/>
      <w:lvlText w:val="•"/>
      <w:lvlJc w:val="left"/>
      <w:pPr>
        <w:ind w:left="1186" w:hanging="269"/>
      </w:pPr>
      <w:rPr>
        <w:rFonts w:hint="default"/>
      </w:rPr>
    </w:lvl>
    <w:lvl w:ilvl="2" w:tplc="D2E2E3C6">
      <w:numFmt w:val="bullet"/>
      <w:lvlText w:val="•"/>
      <w:lvlJc w:val="left"/>
      <w:pPr>
        <w:ind w:left="2152" w:hanging="269"/>
      </w:pPr>
      <w:rPr>
        <w:rFonts w:hint="default"/>
      </w:rPr>
    </w:lvl>
    <w:lvl w:ilvl="3" w:tplc="B1105F18">
      <w:numFmt w:val="bullet"/>
      <w:lvlText w:val="•"/>
      <w:lvlJc w:val="left"/>
      <w:pPr>
        <w:ind w:left="3118" w:hanging="269"/>
      </w:pPr>
      <w:rPr>
        <w:rFonts w:hint="default"/>
      </w:rPr>
    </w:lvl>
    <w:lvl w:ilvl="4" w:tplc="B6A0AB5A">
      <w:numFmt w:val="bullet"/>
      <w:lvlText w:val="•"/>
      <w:lvlJc w:val="left"/>
      <w:pPr>
        <w:ind w:left="4084" w:hanging="269"/>
      </w:pPr>
      <w:rPr>
        <w:rFonts w:hint="default"/>
      </w:rPr>
    </w:lvl>
    <w:lvl w:ilvl="5" w:tplc="4E7C565E">
      <w:numFmt w:val="bullet"/>
      <w:lvlText w:val="•"/>
      <w:lvlJc w:val="left"/>
      <w:pPr>
        <w:ind w:left="5050" w:hanging="269"/>
      </w:pPr>
      <w:rPr>
        <w:rFonts w:hint="default"/>
      </w:rPr>
    </w:lvl>
    <w:lvl w:ilvl="6" w:tplc="CFB4B49A">
      <w:numFmt w:val="bullet"/>
      <w:lvlText w:val="•"/>
      <w:lvlJc w:val="left"/>
      <w:pPr>
        <w:ind w:left="6016" w:hanging="269"/>
      </w:pPr>
      <w:rPr>
        <w:rFonts w:hint="default"/>
      </w:rPr>
    </w:lvl>
    <w:lvl w:ilvl="7" w:tplc="EAD45FAC">
      <w:numFmt w:val="bullet"/>
      <w:lvlText w:val="•"/>
      <w:lvlJc w:val="left"/>
      <w:pPr>
        <w:ind w:left="6982" w:hanging="269"/>
      </w:pPr>
      <w:rPr>
        <w:rFonts w:hint="default"/>
      </w:rPr>
    </w:lvl>
    <w:lvl w:ilvl="8" w:tplc="CE6227D8">
      <w:numFmt w:val="bullet"/>
      <w:lvlText w:val="•"/>
      <w:lvlJc w:val="left"/>
      <w:pPr>
        <w:ind w:left="7948" w:hanging="269"/>
      </w:pPr>
      <w:rPr>
        <w:rFonts w:hint="default"/>
      </w:rPr>
    </w:lvl>
  </w:abstractNum>
  <w:abstractNum w:abstractNumId="5" w15:restartNumberingAfterBreak="0">
    <w:nsid w:val="0CBD6A99"/>
    <w:multiLevelType w:val="hybridMultilevel"/>
    <w:tmpl w:val="490CE76C"/>
    <w:lvl w:ilvl="0" w:tplc="F2F0854C">
      <w:start w:val="10"/>
      <w:numFmt w:val="decimal"/>
      <w:lvlText w:val="%1."/>
      <w:lvlJc w:val="left"/>
      <w:pPr>
        <w:ind w:left="786" w:hanging="360"/>
      </w:pPr>
      <w:rPr>
        <w:rFonts w:hint="default"/>
        <w:b/>
        <w:w w:val="10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8C5867"/>
    <w:multiLevelType w:val="hybridMultilevel"/>
    <w:tmpl w:val="562A00B4"/>
    <w:lvl w:ilvl="0" w:tplc="49EE7C0E">
      <w:start w:val="1"/>
      <w:numFmt w:val="decimal"/>
      <w:lvlText w:val="%1."/>
      <w:lvlJc w:val="left"/>
      <w:pPr>
        <w:ind w:left="172" w:hanging="23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B7850CC">
      <w:numFmt w:val="bullet"/>
      <w:lvlText w:val="•"/>
      <w:lvlJc w:val="left"/>
      <w:pPr>
        <w:ind w:left="1150" w:hanging="232"/>
      </w:pPr>
      <w:rPr>
        <w:rFonts w:hint="default"/>
      </w:rPr>
    </w:lvl>
    <w:lvl w:ilvl="2" w:tplc="F0DA8B48">
      <w:numFmt w:val="bullet"/>
      <w:lvlText w:val="•"/>
      <w:lvlJc w:val="left"/>
      <w:pPr>
        <w:ind w:left="2120" w:hanging="232"/>
      </w:pPr>
      <w:rPr>
        <w:rFonts w:hint="default"/>
      </w:rPr>
    </w:lvl>
    <w:lvl w:ilvl="3" w:tplc="B54CCA72">
      <w:numFmt w:val="bullet"/>
      <w:lvlText w:val="•"/>
      <w:lvlJc w:val="left"/>
      <w:pPr>
        <w:ind w:left="3090" w:hanging="232"/>
      </w:pPr>
      <w:rPr>
        <w:rFonts w:hint="default"/>
      </w:rPr>
    </w:lvl>
    <w:lvl w:ilvl="4" w:tplc="2B4EA9BA">
      <w:numFmt w:val="bullet"/>
      <w:lvlText w:val="•"/>
      <w:lvlJc w:val="left"/>
      <w:pPr>
        <w:ind w:left="4060" w:hanging="232"/>
      </w:pPr>
      <w:rPr>
        <w:rFonts w:hint="default"/>
      </w:rPr>
    </w:lvl>
    <w:lvl w:ilvl="5" w:tplc="F1420C7E">
      <w:numFmt w:val="bullet"/>
      <w:lvlText w:val="•"/>
      <w:lvlJc w:val="left"/>
      <w:pPr>
        <w:ind w:left="5030" w:hanging="232"/>
      </w:pPr>
      <w:rPr>
        <w:rFonts w:hint="default"/>
      </w:rPr>
    </w:lvl>
    <w:lvl w:ilvl="6" w:tplc="831A25A0">
      <w:numFmt w:val="bullet"/>
      <w:lvlText w:val="•"/>
      <w:lvlJc w:val="left"/>
      <w:pPr>
        <w:ind w:left="6000" w:hanging="232"/>
      </w:pPr>
      <w:rPr>
        <w:rFonts w:hint="default"/>
      </w:rPr>
    </w:lvl>
    <w:lvl w:ilvl="7" w:tplc="CC205FD6">
      <w:numFmt w:val="bullet"/>
      <w:lvlText w:val="•"/>
      <w:lvlJc w:val="left"/>
      <w:pPr>
        <w:ind w:left="6970" w:hanging="232"/>
      </w:pPr>
      <w:rPr>
        <w:rFonts w:hint="default"/>
      </w:rPr>
    </w:lvl>
    <w:lvl w:ilvl="8" w:tplc="129AFA7E">
      <w:numFmt w:val="bullet"/>
      <w:lvlText w:val="•"/>
      <w:lvlJc w:val="left"/>
      <w:pPr>
        <w:ind w:left="7940" w:hanging="232"/>
      </w:pPr>
      <w:rPr>
        <w:rFonts w:hint="default"/>
      </w:rPr>
    </w:lvl>
  </w:abstractNum>
  <w:abstractNum w:abstractNumId="7" w15:restartNumberingAfterBreak="0">
    <w:nsid w:val="1BE66E61"/>
    <w:multiLevelType w:val="hybridMultilevel"/>
    <w:tmpl w:val="927AC1A2"/>
    <w:lvl w:ilvl="0" w:tplc="0A328626">
      <w:start w:val="1"/>
      <w:numFmt w:val="decimal"/>
      <w:lvlText w:val="%1."/>
      <w:lvlJc w:val="left"/>
      <w:pPr>
        <w:ind w:left="1142" w:hanging="22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232683A">
      <w:numFmt w:val="bullet"/>
      <w:lvlText w:val="•"/>
      <w:lvlJc w:val="left"/>
      <w:pPr>
        <w:ind w:left="2014" w:hanging="227"/>
      </w:pPr>
      <w:rPr>
        <w:rFonts w:hint="default"/>
      </w:rPr>
    </w:lvl>
    <w:lvl w:ilvl="2" w:tplc="036EF2B4">
      <w:numFmt w:val="bullet"/>
      <w:lvlText w:val="•"/>
      <w:lvlJc w:val="left"/>
      <w:pPr>
        <w:ind w:left="2888" w:hanging="227"/>
      </w:pPr>
      <w:rPr>
        <w:rFonts w:hint="default"/>
      </w:rPr>
    </w:lvl>
    <w:lvl w:ilvl="3" w:tplc="AE707E38">
      <w:numFmt w:val="bullet"/>
      <w:lvlText w:val="•"/>
      <w:lvlJc w:val="left"/>
      <w:pPr>
        <w:ind w:left="3762" w:hanging="227"/>
      </w:pPr>
      <w:rPr>
        <w:rFonts w:hint="default"/>
      </w:rPr>
    </w:lvl>
    <w:lvl w:ilvl="4" w:tplc="9FC4A980">
      <w:numFmt w:val="bullet"/>
      <w:lvlText w:val="•"/>
      <w:lvlJc w:val="left"/>
      <w:pPr>
        <w:ind w:left="4636" w:hanging="227"/>
      </w:pPr>
      <w:rPr>
        <w:rFonts w:hint="default"/>
      </w:rPr>
    </w:lvl>
    <w:lvl w:ilvl="5" w:tplc="00C849C6">
      <w:numFmt w:val="bullet"/>
      <w:lvlText w:val="•"/>
      <w:lvlJc w:val="left"/>
      <w:pPr>
        <w:ind w:left="5510" w:hanging="227"/>
      </w:pPr>
      <w:rPr>
        <w:rFonts w:hint="default"/>
      </w:rPr>
    </w:lvl>
    <w:lvl w:ilvl="6" w:tplc="C12E8BAA">
      <w:numFmt w:val="bullet"/>
      <w:lvlText w:val="•"/>
      <w:lvlJc w:val="left"/>
      <w:pPr>
        <w:ind w:left="6384" w:hanging="227"/>
      </w:pPr>
      <w:rPr>
        <w:rFonts w:hint="default"/>
      </w:rPr>
    </w:lvl>
    <w:lvl w:ilvl="7" w:tplc="86E80A26">
      <w:numFmt w:val="bullet"/>
      <w:lvlText w:val="•"/>
      <w:lvlJc w:val="left"/>
      <w:pPr>
        <w:ind w:left="7258" w:hanging="227"/>
      </w:pPr>
      <w:rPr>
        <w:rFonts w:hint="default"/>
      </w:rPr>
    </w:lvl>
    <w:lvl w:ilvl="8" w:tplc="C8E81C60">
      <w:numFmt w:val="bullet"/>
      <w:lvlText w:val="•"/>
      <w:lvlJc w:val="left"/>
      <w:pPr>
        <w:ind w:left="8132" w:hanging="227"/>
      </w:pPr>
      <w:rPr>
        <w:rFonts w:hint="default"/>
      </w:rPr>
    </w:lvl>
  </w:abstractNum>
  <w:abstractNum w:abstractNumId="8" w15:restartNumberingAfterBreak="0">
    <w:nsid w:val="1EFA1DBD"/>
    <w:multiLevelType w:val="multilevel"/>
    <w:tmpl w:val="A4781AD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48" w:hanging="48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i/>
      </w:rPr>
    </w:lvl>
  </w:abstractNum>
  <w:abstractNum w:abstractNumId="9" w15:restartNumberingAfterBreak="0">
    <w:nsid w:val="217A76FA"/>
    <w:multiLevelType w:val="hybridMultilevel"/>
    <w:tmpl w:val="431E5262"/>
    <w:lvl w:ilvl="0" w:tplc="CC0A1D30">
      <w:start w:val="7"/>
      <w:numFmt w:val="decimal"/>
      <w:lvlText w:val="%1."/>
      <w:lvlJc w:val="left"/>
      <w:pPr>
        <w:ind w:left="234" w:hanging="33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322AE2E0">
      <w:numFmt w:val="bullet"/>
      <w:lvlText w:val="•"/>
      <w:lvlJc w:val="left"/>
      <w:pPr>
        <w:ind w:left="1204" w:hanging="332"/>
      </w:pPr>
      <w:rPr>
        <w:rFonts w:hint="default"/>
      </w:rPr>
    </w:lvl>
    <w:lvl w:ilvl="2" w:tplc="7192468E">
      <w:numFmt w:val="bullet"/>
      <w:lvlText w:val="•"/>
      <w:lvlJc w:val="left"/>
      <w:pPr>
        <w:ind w:left="2168" w:hanging="332"/>
      </w:pPr>
      <w:rPr>
        <w:rFonts w:hint="default"/>
      </w:rPr>
    </w:lvl>
    <w:lvl w:ilvl="3" w:tplc="484043B2">
      <w:numFmt w:val="bullet"/>
      <w:lvlText w:val="•"/>
      <w:lvlJc w:val="left"/>
      <w:pPr>
        <w:ind w:left="3132" w:hanging="332"/>
      </w:pPr>
      <w:rPr>
        <w:rFonts w:hint="default"/>
      </w:rPr>
    </w:lvl>
    <w:lvl w:ilvl="4" w:tplc="57247CD4">
      <w:numFmt w:val="bullet"/>
      <w:lvlText w:val="•"/>
      <w:lvlJc w:val="left"/>
      <w:pPr>
        <w:ind w:left="4096" w:hanging="332"/>
      </w:pPr>
      <w:rPr>
        <w:rFonts w:hint="default"/>
      </w:rPr>
    </w:lvl>
    <w:lvl w:ilvl="5" w:tplc="5FD00692">
      <w:numFmt w:val="bullet"/>
      <w:lvlText w:val="•"/>
      <w:lvlJc w:val="left"/>
      <w:pPr>
        <w:ind w:left="5060" w:hanging="332"/>
      </w:pPr>
      <w:rPr>
        <w:rFonts w:hint="default"/>
      </w:rPr>
    </w:lvl>
    <w:lvl w:ilvl="6" w:tplc="58566698">
      <w:numFmt w:val="bullet"/>
      <w:lvlText w:val="•"/>
      <w:lvlJc w:val="left"/>
      <w:pPr>
        <w:ind w:left="6024" w:hanging="332"/>
      </w:pPr>
      <w:rPr>
        <w:rFonts w:hint="default"/>
      </w:rPr>
    </w:lvl>
    <w:lvl w:ilvl="7" w:tplc="6F046786">
      <w:numFmt w:val="bullet"/>
      <w:lvlText w:val="•"/>
      <w:lvlJc w:val="left"/>
      <w:pPr>
        <w:ind w:left="6988" w:hanging="332"/>
      </w:pPr>
      <w:rPr>
        <w:rFonts w:hint="default"/>
      </w:rPr>
    </w:lvl>
    <w:lvl w:ilvl="8" w:tplc="200A7CEC">
      <w:numFmt w:val="bullet"/>
      <w:lvlText w:val="•"/>
      <w:lvlJc w:val="left"/>
      <w:pPr>
        <w:ind w:left="7952" w:hanging="332"/>
      </w:pPr>
      <w:rPr>
        <w:rFonts w:hint="default"/>
      </w:rPr>
    </w:lvl>
  </w:abstractNum>
  <w:abstractNum w:abstractNumId="10" w15:restartNumberingAfterBreak="0">
    <w:nsid w:val="2DBE15B3"/>
    <w:multiLevelType w:val="multilevel"/>
    <w:tmpl w:val="3560EA7A"/>
    <w:lvl w:ilvl="0">
      <w:start w:val="1"/>
      <w:numFmt w:val="decimal"/>
      <w:lvlText w:val="%1."/>
      <w:lvlJc w:val="left"/>
      <w:pPr>
        <w:ind w:left="522" w:hanging="192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51" w:hanging="38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80"/>
      </w:pPr>
      <w:rPr>
        <w:rFonts w:hint="default"/>
      </w:rPr>
    </w:lvl>
    <w:lvl w:ilvl="3">
      <w:numFmt w:val="bullet"/>
      <w:lvlText w:val="•"/>
      <w:lvlJc w:val="left"/>
      <w:pPr>
        <w:ind w:left="1725" w:hanging="380"/>
      </w:pPr>
      <w:rPr>
        <w:rFonts w:hint="default"/>
      </w:rPr>
    </w:lvl>
    <w:lvl w:ilvl="4">
      <w:numFmt w:val="bullet"/>
      <w:lvlText w:val="•"/>
      <w:lvlJc w:val="left"/>
      <w:pPr>
        <w:ind w:left="2890" w:hanging="380"/>
      </w:pPr>
      <w:rPr>
        <w:rFonts w:hint="default"/>
      </w:rPr>
    </w:lvl>
    <w:lvl w:ilvl="5">
      <w:numFmt w:val="bullet"/>
      <w:lvlText w:val="•"/>
      <w:lvlJc w:val="left"/>
      <w:pPr>
        <w:ind w:left="4055" w:hanging="380"/>
      </w:pPr>
      <w:rPr>
        <w:rFonts w:hint="default"/>
      </w:rPr>
    </w:lvl>
    <w:lvl w:ilvl="6">
      <w:numFmt w:val="bullet"/>
      <w:lvlText w:val="•"/>
      <w:lvlJc w:val="left"/>
      <w:pPr>
        <w:ind w:left="5220" w:hanging="380"/>
      </w:pPr>
      <w:rPr>
        <w:rFonts w:hint="default"/>
      </w:rPr>
    </w:lvl>
    <w:lvl w:ilvl="7">
      <w:numFmt w:val="bullet"/>
      <w:lvlText w:val="•"/>
      <w:lvlJc w:val="left"/>
      <w:pPr>
        <w:ind w:left="6385" w:hanging="380"/>
      </w:pPr>
      <w:rPr>
        <w:rFonts w:hint="default"/>
      </w:rPr>
    </w:lvl>
    <w:lvl w:ilvl="8">
      <w:numFmt w:val="bullet"/>
      <w:lvlText w:val="•"/>
      <w:lvlJc w:val="left"/>
      <w:pPr>
        <w:ind w:left="7550" w:hanging="380"/>
      </w:pPr>
      <w:rPr>
        <w:rFonts w:hint="default"/>
      </w:rPr>
    </w:lvl>
  </w:abstractNum>
  <w:abstractNum w:abstractNumId="11" w15:restartNumberingAfterBreak="0">
    <w:nsid w:val="3A911B87"/>
    <w:multiLevelType w:val="multilevel"/>
    <w:tmpl w:val="AB8CA13E"/>
    <w:lvl w:ilvl="0">
      <w:start w:val="16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3C9A1259"/>
    <w:multiLevelType w:val="multilevel"/>
    <w:tmpl w:val="A328B0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w w:val="105"/>
      </w:rPr>
    </w:lvl>
  </w:abstractNum>
  <w:abstractNum w:abstractNumId="13" w15:restartNumberingAfterBreak="0">
    <w:nsid w:val="409568BF"/>
    <w:multiLevelType w:val="hybridMultilevel"/>
    <w:tmpl w:val="098A58A6"/>
    <w:lvl w:ilvl="0" w:tplc="078E413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769BB"/>
    <w:multiLevelType w:val="multilevel"/>
    <w:tmpl w:val="364EB054"/>
    <w:lvl w:ilvl="0">
      <w:start w:val="1"/>
      <w:numFmt w:val="decimal"/>
      <w:lvlText w:val="%1."/>
      <w:lvlJc w:val="left"/>
      <w:pPr>
        <w:ind w:left="301" w:hanging="23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173" w:hanging="520"/>
        <w:jc w:val="right"/>
      </w:pPr>
      <w:rPr>
        <w:rFonts w:ascii="Times New Roman" w:eastAsia="Times New Roman" w:hAnsi="Times New Roman" w:cs="Times New Roman" w:hint="default"/>
        <w:i w:val="0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3035" w:hanging="520"/>
      </w:pPr>
      <w:rPr>
        <w:rFonts w:hint="default"/>
      </w:rPr>
    </w:lvl>
    <w:lvl w:ilvl="3">
      <w:numFmt w:val="bullet"/>
      <w:lvlText w:val="•"/>
      <w:lvlJc w:val="left"/>
      <w:pPr>
        <w:ind w:left="3891" w:hanging="520"/>
      </w:pPr>
      <w:rPr>
        <w:rFonts w:hint="default"/>
      </w:rPr>
    </w:lvl>
    <w:lvl w:ilvl="4">
      <w:numFmt w:val="bullet"/>
      <w:lvlText w:val="•"/>
      <w:lvlJc w:val="left"/>
      <w:pPr>
        <w:ind w:left="4746" w:hanging="520"/>
      </w:pPr>
      <w:rPr>
        <w:rFonts w:hint="default"/>
      </w:rPr>
    </w:lvl>
    <w:lvl w:ilvl="5">
      <w:numFmt w:val="bullet"/>
      <w:lvlText w:val="•"/>
      <w:lvlJc w:val="left"/>
      <w:pPr>
        <w:ind w:left="5602" w:hanging="520"/>
      </w:pPr>
      <w:rPr>
        <w:rFonts w:hint="default"/>
      </w:rPr>
    </w:lvl>
    <w:lvl w:ilvl="6">
      <w:numFmt w:val="bullet"/>
      <w:lvlText w:val="•"/>
      <w:lvlJc w:val="left"/>
      <w:pPr>
        <w:ind w:left="6457" w:hanging="520"/>
      </w:pPr>
      <w:rPr>
        <w:rFonts w:hint="default"/>
      </w:rPr>
    </w:lvl>
    <w:lvl w:ilvl="7">
      <w:numFmt w:val="bullet"/>
      <w:lvlText w:val="•"/>
      <w:lvlJc w:val="left"/>
      <w:pPr>
        <w:ind w:left="7313" w:hanging="520"/>
      </w:pPr>
      <w:rPr>
        <w:rFonts w:hint="default"/>
      </w:rPr>
    </w:lvl>
    <w:lvl w:ilvl="8">
      <w:numFmt w:val="bullet"/>
      <w:lvlText w:val="•"/>
      <w:lvlJc w:val="left"/>
      <w:pPr>
        <w:ind w:left="8168" w:hanging="520"/>
      </w:pPr>
      <w:rPr>
        <w:rFonts w:hint="default"/>
      </w:rPr>
    </w:lvl>
  </w:abstractNum>
  <w:abstractNum w:abstractNumId="15" w15:restartNumberingAfterBreak="0">
    <w:nsid w:val="4721082E"/>
    <w:multiLevelType w:val="multilevel"/>
    <w:tmpl w:val="09CC2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16" w15:restartNumberingAfterBreak="0">
    <w:nsid w:val="4E4C708F"/>
    <w:multiLevelType w:val="hybridMultilevel"/>
    <w:tmpl w:val="706EBC8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770F3B"/>
    <w:multiLevelType w:val="hybridMultilevel"/>
    <w:tmpl w:val="E4820D3C"/>
    <w:lvl w:ilvl="0" w:tplc="287EEB4E">
      <w:start w:val="10"/>
      <w:numFmt w:val="decimal"/>
      <w:lvlText w:val="%1."/>
      <w:lvlJc w:val="left"/>
      <w:pPr>
        <w:ind w:left="148" w:hanging="308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93F812DE">
      <w:numFmt w:val="bullet"/>
      <w:lvlText w:val="•"/>
      <w:lvlJc w:val="left"/>
      <w:pPr>
        <w:ind w:left="1114" w:hanging="308"/>
      </w:pPr>
      <w:rPr>
        <w:rFonts w:hint="default"/>
      </w:rPr>
    </w:lvl>
    <w:lvl w:ilvl="2" w:tplc="4E14E928">
      <w:numFmt w:val="bullet"/>
      <w:lvlText w:val="•"/>
      <w:lvlJc w:val="left"/>
      <w:pPr>
        <w:ind w:left="2088" w:hanging="308"/>
      </w:pPr>
      <w:rPr>
        <w:rFonts w:hint="default"/>
      </w:rPr>
    </w:lvl>
    <w:lvl w:ilvl="3" w:tplc="349CC6E8">
      <w:numFmt w:val="bullet"/>
      <w:lvlText w:val="•"/>
      <w:lvlJc w:val="left"/>
      <w:pPr>
        <w:ind w:left="3062" w:hanging="308"/>
      </w:pPr>
      <w:rPr>
        <w:rFonts w:hint="default"/>
      </w:rPr>
    </w:lvl>
    <w:lvl w:ilvl="4" w:tplc="4CE69876">
      <w:numFmt w:val="bullet"/>
      <w:lvlText w:val="•"/>
      <w:lvlJc w:val="left"/>
      <w:pPr>
        <w:ind w:left="4036" w:hanging="308"/>
      </w:pPr>
      <w:rPr>
        <w:rFonts w:hint="default"/>
      </w:rPr>
    </w:lvl>
    <w:lvl w:ilvl="5" w:tplc="81681B16">
      <w:numFmt w:val="bullet"/>
      <w:lvlText w:val="•"/>
      <w:lvlJc w:val="left"/>
      <w:pPr>
        <w:ind w:left="5010" w:hanging="308"/>
      </w:pPr>
      <w:rPr>
        <w:rFonts w:hint="default"/>
      </w:rPr>
    </w:lvl>
    <w:lvl w:ilvl="6" w:tplc="793697EE">
      <w:numFmt w:val="bullet"/>
      <w:lvlText w:val="•"/>
      <w:lvlJc w:val="left"/>
      <w:pPr>
        <w:ind w:left="5984" w:hanging="308"/>
      </w:pPr>
      <w:rPr>
        <w:rFonts w:hint="default"/>
      </w:rPr>
    </w:lvl>
    <w:lvl w:ilvl="7" w:tplc="21FADA18">
      <w:numFmt w:val="bullet"/>
      <w:lvlText w:val="•"/>
      <w:lvlJc w:val="left"/>
      <w:pPr>
        <w:ind w:left="6958" w:hanging="308"/>
      </w:pPr>
      <w:rPr>
        <w:rFonts w:hint="default"/>
      </w:rPr>
    </w:lvl>
    <w:lvl w:ilvl="8" w:tplc="8D522948">
      <w:numFmt w:val="bullet"/>
      <w:lvlText w:val="•"/>
      <w:lvlJc w:val="left"/>
      <w:pPr>
        <w:ind w:left="7932" w:hanging="308"/>
      </w:pPr>
      <w:rPr>
        <w:rFonts w:hint="default"/>
      </w:rPr>
    </w:lvl>
  </w:abstractNum>
  <w:abstractNum w:abstractNumId="18" w15:restartNumberingAfterBreak="0">
    <w:nsid w:val="560B3DFD"/>
    <w:multiLevelType w:val="hybridMultilevel"/>
    <w:tmpl w:val="6D28F31C"/>
    <w:lvl w:ilvl="0" w:tplc="078E413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01157"/>
    <w:multiLevelType w:val="hybridMultilevel"/>
    <w:tmpl w:val="834EAFFC"/>
    <w:lvl w:ilvl="0" w:tplc="80C47E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4108"/>
    <w:multiLevelType w:val="hybridMultilevel"/>
    <w:tmpl w:val="3F5C2130"/>
    <w:lvl w:ilvl="0" w:tplc="B692999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9B185D3A">
      <w:start w:val="1"/>
      <w:numFmt w:val="decimal"/>
      <w:lvlText w:val="%2."/>
      <w:lvlJc w:val="left"/>
      <w:pPr>
        <w:ind w:left="268" w:hanging="260"/>
      </w:pPr>
      <w:rPr>
        <w:rFonts w:ascii="Times New Roman" w:eastAsia="Times New Roman" w:hAnsi="Times New Roman" w:cs="Times New Roman" w:hint="default"/>
        <w:spacing w:val="-39"/>
        <w:w w:val="99"/>
        <w:sz w:val="24"/>
        <w:szCs w:val="24"/>
      </w:rPr>
    </w:lvl>
    <w:lvl w:ilvl="2" w:tplc="D16800C8">
      <w:numFmt w:val="bullet"/>
      <w:lvlText w:val="•"/>
      <w:lvlJc w:val="left"/>
      <w:pPr>
        <w:ind w:left="1328" w:hanging="260"/>
      </w:pPr>
      <w:rPr>
        <w:rFonts w:hint="default"/>
      </w:rPr>
    </w:lvl>
    <w:lvl w:ilvl="3" w:tplc="54128E48">
      <w:numFmt w:val="bullet"/>
      <w:lvlText w:val="•"/>
      <w:lvlJc w:val="left"/>
      <w:pPr>
        <w:ind w:left="2397" w:hanging="260"/>
      </w:pPr>
      <w:rPr>
        <w:rFonts w:hint="default"/>
      </w:rPr>
    </w:lvl>
    <w:lvl w:ilvl="4" w:tplc="ECBED1BE">
      <w:numFmt w:val="bullet"/>
      <w:lvlText w:val="•"/>
      <w:lvlJc w:val="left"/>
      <w:pPr>
        <w:ind w:left="3466" w:hanging="260"/>
      </w:pPr>
      <w:rPr>
        <w:rFonts w:hint="default"/>
      </w:rPr>
    </w:lvl>
    <w:lvl w:ilvl="5" w:tplc="E206B06C">
      <w:numFmt w:val="bullet"/>
      <w:lvlText w:val="•"/>
      <w:lvlJc w:val="left"/>
      <w:pPr>
        <w:ind w:left="4535" w:hanging="260"/>
      </w:pPr>
      <w:rPr>
        <w:rFonts w:hint="default"/>
      </w:rPr>
    </w:lvl>
    <w:lvl w:ilvl="6" w:tplc="BF969136">
      <w:numFmt w:val="bullet"/>
      <w:lvlText w:val="•"/>
      <w:lvlJc w:val="left"/>
      <w:pPr>
        <w:ind w:left="5604" w:hanging="260"/>
      </w:pPr>
      <w:rPr>
        <w:rFonts w:hint="default"/>
      </w:rPr>
    </w:lvl>
    <w:lvl w:ilvl="7" w:tplc="344E23B6">
      <w:numFmt w:val="bullet"/>
      <w:lvlText w:val="•"/>
      <w:lvlJc w:val="left"/>
      <w:pPr>
        <w:ind w:left="6673" w:hanging="260"/>
      </w:pPr>
      <w:rPr>
        <w:rFonts w:hint="default"/>
      </w:rPr>
    </w:lvl>
    <w:lvl w:ilvl="8" w:tplc="5CE2AE64">
      <w:numFmt w:val="bullet"/>
      <w:lvlText w:val="•"/>
      <w:lvlJc w:val="left"/>
      <w:pPr>
        <w:ind w:left="7742" w:hanging="260"/>
      </w:pPr>
      <w:rPr>
        <w:rFonts w:hint="default"/>
      </w:rPr>
    </w:lvl>
  </w:abstractNum>
  <w:abstractNum w:abstractNumId="21" w15:restartNumberingAfterBreak="0">
    <w:nsid w:val="68A2584A"/>
    <w:multiLevelType w:val="hybridMultilevel"/>
    <w:tmpl w:val="0DA01B4C"/>
    <w:lvl w:ilvl="0" w:tplc="B06EFFB0">
      <w:start w:val="2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A0F106D"/>
    <w:multiLevelType w:val="hybridMultilevel"/>
    <w:tmpl w:val="8444934A"/>
    <w:lvl w:ilvl="0" w:tplc="040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2113"/>
    <w:multiLevelType w:val="hybridMultilevel"/>
    <w:tmpl w:val="328A1F72"/>
    <w:lvl w:ilvl="0" w:tplc="A000C764">
      <w:start w:val="1"/>
      <w:numFmt w:val="decimal"/>
      <w:lvlText w:val="%1."/>
      <w:lvlJc w:val="left"/>
      <w:pPr>
        <w:ind w:left="229" w:hanging="2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CCF6A5A8">
      <w:numFmt w:val="bullet"/>
      <w:lvlText w:val="•"/>
      <w:lvlJc w:val="left"/>
      <w:pPr>
        <w:ind w:left="1186" w:hanging="260"/>
      </w:pPr>
      <w:rPr>
        <w:rFonts w:hint="default"/>
      </w:rPr>
    </w:lvl>
    <w:lvl w:ilvl="2" w:tplc="932CA548">
      <w:numFmt w:val="bullet"/>
      <w:lvlText w:val="•"/>
      <w:lvlJc w:val="left"/>
      <w:pPr>
        <w:ind w:left="2152" w:hanging="260"/>
      </w:pPr>
      <w:rPr>
        <w:rFonts w:hint="default"/>
      </w:rPr>
    </w:lvl>
    <w:lvl w:ilvl="3" w:tplc="53A8EA72">
      <w:numFmt w:val="bullet"/>
      <w:lvlText w:val="•"/>
      <w:lvlJc w:val="left"/>
      <w:pPr>
        <w:ind w:left="3118" w:hanging="260"/>
      </w:pPr>
      <w:rPr>
        <w:rFonts w:hint="default"/>
      </w:rPr>
    </w:lvl>
    <w:lvl w:ilvl="4" w:tplc="C3484BBC">
      <w:numFmt w:val="bullet"/>
      <w:lvlText w:val="•"/>
      <w:lvlJc w:val="left"/>
      <w:pPr>
        <w:ind w:left="4084" w:hanging="260"/>
      </w:pPr>
      <w:rPr>
        <w:rFonts w:hint="default"/>
      </w:rPr>
    </w:lvl>
    <w:lvl w:ilvl="5" w:tplc="F4FAA6BA">
      <w:numFmt w:val="bullet"/>
      <w:lvlText w:val="•"/>
      <w:lvlJc w:val="left"/>
      <w:pPr>
        <w:ind w:left="5050" w:hanging="260"/>
      </w:pPr>
      <w:rPr>
        <w:rFonts w:hint="default"/>
      </w:rPr>
    </w:lvl>
    <w:lvl w:ilvl="6" w:tplc="A59E4958">
      <w:numFmt w:val="bullet"/>
      <w:lvlText w:val="•"/>
      <w:lvlJc w:val="left"/>
      <w:pPr>
        <w:ind w:left="6016" w:hanging="260"/>
      </w:pPr>
      <w:rPr>
        <w:rFonts w:hint="default"/>
      </w:rPr>
    </w:lvl>
    <w:lvl w:ilvl="7" w:tplc="0688CFCA">
      <w:numFmt w:val="bullet"/>
      <w:lvlText w:val="•"/>
      <w:lvlJc w:val="left"/>
      <w:pPr>
        <w:ind w:left="6982" w:hanging="260"/>
      </w:pPr>
      <w:rPr>
        <w:rFonts w:hint="default"/>
      </w:rPr>
    </w:lvl>
    <w:lvl w:ilvl="8" w:tplc="3558F72C">
      <w:numFmt w:val="bullet"/>
      <w:lvlText w:val="•"/>
      <w:lvlJc w:val="left"/>
      <w:pPr>
        <w:ind w:left="7948" w:hanging="260"/>
      </w:pPr>
      <w:rPr>
        <w:rFonts w:hint="default"/>
      </w:rPr>
    </w:lvl>
  </w:abstractNum>
  <w:abstractNum w:abstractNumId="24" w15:restartNumberingAfterBreak="0">
    <w:nsid w:val="733A4C21"/>
    <w:multiLevelType w:val="hybridMultilevel"/>
    <w:tmpl w:val="73700D5A"/>
    <w:lvl w:ilvl="0" w:tplc="03D0BA50">
      <w:start w:val="2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5157A30"/>
    <w:multiLevelType w:val="hybridMultilevel"/>
    <w:tmpl w:val="991C56CC"/>
    <w:lvl w:ilvl="0" w:tplc="4E0EBD74">
      <w:start w:val="1"/>
      <w:numFmt w:val="decimal"/>
      <w:lvlText w:val="%1."/>
      <w:lvlJc w:val="left"/>
      <w:pPr>
        <w:ind w:left="244" w:hanging="212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8946DC54">
      <w:numFmt w:val="bullet"/>
      <w:lvlText w:val="•"/>
      <w:lvlJc w:val="left"/>
      <w:pPr>
        <w:ind w:left="1204" w:hanging="212"/>
      </w:pPr>
      <w:rPr>
        <w:rFonts w:hint="default"/>
      </w:rPr>
    </w:lvl>
    <w:lvl w:ilvl="2" w:tplc="30C0BC1C">
      <w:numFmt w:val="bullet"/>
      <w:lvlText w:val="•"/>
      <w:lvlJc w:val="left"/>
      <w:pPr>
        <w:ind w:left="2168" w:hanging="212"/>
      </w:pPr>
      <w:rPr>
        <w:rFonts w:hint="default"/>
      </w:rPr>
    </w:lvl>
    <w:lvl w:ilvl="3" w:tplc="F1DE80C0">
      <w:numFmt w:val="bullet"/>
      <w:lvlText w:val="•"/>
      <w:lvlJc w:val="left"/>
      <w:pPr>
        <w:ind w:left="3132" w:hanging="212"/>
      </w:pPr>
      <w:rPr>
        <w:rFonts w:hint="default"/>
      </w:rPr>
    </w:lvl>
    <w:lvl w:ilvl="4" w:tplc="DD2ED3AC">
      <w:numFmt w:val="bullet"/>
      <w:lvlText w:val="•"/>
      <w:lvlJc w:val="left"/>
      <w:pPr>
        <w:ind w:left="4096" w:hanging="212"/>
      </w:pPr>
      <w:rPr>
        <w:rFonts w:hint="default"/>
      </w:rPr>
    </w:lvl>
    <w:lvl w:ilvl="5" w:tplc="0EBE00B0">
      <w:numFmt w:val="bullet"/>
      <w:lvlText w:val="•"/>
      <w:lvlJc w:val="left"/>
      <w:pPr>
        <w:ind w:left="5060" w:hanging="212"/>
      </w:pPr>
      <w:rPr>
        <w:rFonts w:hint="default"/>
      </w:rPr>
    </w:lvl>
    <w:lvl w:ilvl="6" w:tplc="97AAC18C">
      <w:numFmt w:val="bullet"/>
      <w:lvlText w:val="•"/>
      <w:lvlJc w:val="left"/>
      <w:pPr>
        <w:ind w:left="6024" w:hanging="212"/>
      </w:pPr>
      <w:rPr>
        <w:rFonts w:hint="default"/>
      </w:rPr>
    </w:lvl>
    <w:lvl w:ilvl="7" w:tplc="CAA84D0C">
      <w:numFmt w:val="bullet"/>
      <w:lvlText w:val="•"/>
      <w:lvlJc w:val="left"/>
      <w:pPr>
        <w:ind w:left="6988" w:hanging="212"/>
      </w:pPr>
      <w:rPr>
        <w:rFonts w:hint="default"/>
      </w:rPr>
    </w:lvl>
    <w:lvl w:ilvl="8" w:tplc="43E4DBD2">
      <w:numFmt w:val="bullet"/>
      <w:lvlText w:val="•"/>
      <w:lvlJc w:val="left"/>
      <w:pPr>
        <w:ind w:left="7952" w:hanging="212"/>
      </w:pPr>
      <w:rPr>
        <w:rFonts w:hint="default"/>
      </w:rPr>
    </w:lvl>
  </w:abstractNum>
  <w:abstractNum w:abstractNumId="26" w15:restartNumberingAfterBreak="0">
    <w:nsid w:val="783F5C35"/>
    <w:multiLevelType w:val="hybridMultilevel"/>
    <w:tmpl w:val="49C6987E"/>
    <w:lvl w:ilvl="0" w:tplc="AD204358">
      <w:start w:val="11"/>
      <w:numFmt w:val="decimal"/>
      <w:lvlText w:val="%1."/>
      <w:lvlJc w:val="left"/>
      <w:pPr>
        <w:ind w:left="220" w:hanging="303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C080AB0">
      <w:numFmt w:val="bullet"/>
      <w:lvlText w:val="•"/>
      <w:lvlJc w:val="left"/>
      <w:pPr>
        <w:ind w:left="1186" w:hanging="303"/>
      </w:pPr>
      <w:rPr>
        <w:rFonts w:hint="default"/>
      </w:rPr>
    </w:lvl>
    <w:lvl w:ilvl="2" w:tplc="578CE8DC">
      <w:numFmt w:val="bullet"/>
      <w:lvlText w:val="•"/>
      <w:lvlJc w:val="left"/>
      <w:pPr>
        <w:ind w:left="2152" w:hanging="303"/>
      </w:pPr>
      <w:rPr>
        <w:rFonts w:hint="default"/>
      </w:rPr>
    </w:lvl>
    <w:lvl w:ilvl="3" w:tplc="FE14EC2C">
      <w:numFmt w:val="bullet"/>
      <w:lvlText w:val="•"/>
      <w:lvlJc w:val="left"/>
      <w:pPr>
        <w:ind w:left="3118" w:hanging="303"/>
      </w:pPr>
      <w:rPr>
        <w:rFonts w:hint="default"/>
      </w:rPr>
    </w:lvl>
    <w:lvl w:ilvl="4" w:tplc="F2F42C14">
      <w:numFmt w:val="bullet"/>
      <w:lvlText w:val="•"/>
      <w:lvlJc w:val="left"/>
      <w:pPr>
        <w:ind w:left="4084" w:hanging="303"/>
      </w:pPr>
      <w:rPr>
        <w:rFonts w:hint="default"/>
      </w:rPr>
    </w:lvl>
    <w:lvl w:ilvl="5" w:tplc="48A67BE0">
      <w:numFmt w:val="bullet"/>
      <w:lvlText w:val="•"/>
      <w:lvlJc w:val="left"/>
      <w:pPr>
        <w:ind w:left="5050" w:hanging="303"/>
      </w:pPr>
      <w:rPr>
        <w:rFonts w:hint="default"/>
      </w:rPr>
    </w:lvl>
    <w:lvl w:ilvl="6" w:tplc="D7708724">
      <w:numFmt w:val="bullet"/>
      <w:lvlText w:val="•"/>
      <w:lvlJc w:val="left"/>
      <w:pPr>
        <w:ind w:left="6016" w:hanging="303"/>
      </w:pPr>
      <w:rPr>
        <w:rFonts w:hint="default"/>
      </w:rPr>
    </w:lvl>
    <w:lvl w:ilvl="7" w:tplc="F8A471A0">
      <w:numFmt w:val="bullet"/>
      <w:lvlText w:val="•"/>
      <w:lvlJc w:val="left"/>
      <w:pPr>
        <w:ind w:left="6982" w:hanging="303"/>
      </w:pPr>
      <w:rPr>
        <w:rFonts w:hint="default"/>
      </w:rPr>
    </w:lvl>
    <w:lvl w:ilvl="8" w:tplc="63228C2E">
      <w:numFmt w:val="bullet"/>
      <w:lvlText w:val="•"/>
      <w:lvlJc w:val="left"/>
      <w:pPr>
        <w:ind w:left="7948" w:hanging="303"/>
      </w:pPr>
      <w:rPr>
        <w:rFonts w:hint="default"/>
      </w:rPr>
    </w:lvl>
  </w:abstractNum>
  <w:abstractNum w:abstractNumId="27" w15:restartNumberingAfterBreak="0">
    <w:nsid w:val="7EAA24D7"/>
    <w:multiLevelType w:val="hybridMultilevel"/>
    <w:tmpl w:val="940AB436"/>
    <w:lvl w:ilvl="0" w:tplc="D2F0CC7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3"/>
  </w:num>
  <w:num w:numId="3">
    <w:abstractNumId w:val="2"/>
  </w:num>
  <w:num w:numId="4">
    <w:abstractNumId w:val="7"/>
  </w:num>
  <w:num w:numId="5">
    <w:abstractNumId w:val="26"/>
  </w:num>
  <w:num w:numId="6">
    <w:abstractNumId w:val="9"/>
  </w:num>
  <w:num w:numId="7">
    <w:abstractNumId w:val="25"/>
  </w:num>
  <w:num w:numId="8">
    <w:abstractNumId w:val="20"/>
  </w:num>
  <w:num w:numId="9">
    <w:abstractNumId w:val="17"/>
  </w:num>
  <w:num w:numId="10">
    <w:abstractNumId w:val="6"/>
  </w:num>
  <w:num w:numId="11">
    <w:abstractNumId w:val="10"/>
  </w:num>
  <w:num w:numId="12">
    <w:abstractNumId w:val="14"/>
  </w:num>
  <w:num w:numId="13">
    <w:abstractNumId w:val="3"/>
  </w:num>
  <w:num w:numId="14">
    <w:abstractNumId w:val="18"/>
  </w:num>
  <w:num w:numId="15">
    <w:abstractNumId w:val="19"/>
  </w:num>
  <w:num w:numId="16">
    <w:abstractNumId w:val="8"/>
  </w:num>
  <w:num w:numId="17">
    <w:abstractNumId w:val="12"/>
  </w:num>
  <w:num w:numId="18">
    <w:abstractNumId w:val="16"/>
  </w:num>
  <w:num w:numId="19">
    <w:abstractNumId w:val="0"/>
  </w:num>
  <w:num w:numId="20">
    <w:abstractNumId w:val="15"/>
  </w:num>
  <w:num w:numId="21">
    <w:abstractNumId w:val="11"/>
  </w:num>
  <w:num w:numId="22">
    <w:abstractNumId w:val="1"/>
  </w:num>
  <w:num w:numId="23">
    <w:abstractNumId w:val="24"/>
  </w:num>
  <w:num w:numId="24">
    <w:abstractNumId w:val="21"/>
  </w:num>
  <w:num w:numId="25">
    <w:abstractNumId w:val="13"/>
  </w:num>
  <w:num w:numId="26">
    <w:abstractNumId w:val="5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99"/>
    <w:rsid w:val="00001884"/>
    <w:rsid w:val="00014F82"/>
    <w:rsid w:val="00027C5F"/>
    <w:rsid w:val="00032ABF"/>
    <w:rsid w:val="000400E5"/>
    <w:rsid w:val="00053AB1"/>
    <w:rsid w:val="000645AD"/>
    <w:rsid w:val="00085F12"/>
    <w:rsid w:val="00095674"/>
    <w:rsid w:val="000C25E1"/>
    <w:rsid w:val="000E0A75"/>
    <w:rsid w:val="000F742B"/>
    <w:rsid w:val="00121DB8"/>
    <w:rsid w:val="00134E2C"/>
    <w:rsid w:val="00136DFC"/>
    <w:rsid w:val="00157E61"/>
    <w:rsid w:val="00166255"/>
    <w:rsid w:val="001739B1"/>
    <w:rsid w:val="001B3EE9"/>
    <w:rsid w:val="001B4DB7"/>
    <w:rsid w:val="001C5B3F"/>
    <w:rsid w:val="001E1D19"/>
    <w:rsid w:val="0021174A"/>
    <w:rsid w:val="00213F98"/>
    <w:rsid w:val="002436BF"/>
    <w:rsid w:val="00246BBD"/>
    <w:rsid w:val="00267DA5"/>
    <w:rsid w:val="00273327"/>
    <w:rsid w:val="00282CAA"/>
    <w:rsid w:val="0029181E"/>
    <w:rsid w:val="00293804"/>
    <w:rsid w:val="00294D36"/>
    <w:rsid w:val="002950A8"/>
    <w:rsid w:val="002A2304"/>
    <w:rsid w:val="002C1246"/>
    <w:rsid w:val="002C206F"/>
    <w:rsid w:val="002C2575"/>
    <w:rsid w:val="002C6B14"/>
    <w:rsid w:val="002D0214"/>
    <w:rsid w:val="002F3584"/>
    <w:rsid w:val="00304E9A"/>
    <w:rsid w:val="00322785"/>
    <w:rsid w:val="0032462A"/>
    <w:rsid w:val="00330F98"/>
    <w:rsid w:val="00342EE2"/>
    <w:rsid w:val="00344637"/>
    <w:rsid w:val="0035020E"/>
    <w:rsid w:val="00367CDC"/>
    <w:rsid w:val="00383EE9"/>
    <w:rsid w:val="003A10CB"/>
    <w:rsid w:val="003C3581"/>
    <w:rsid w:val="003F271E"/>
    <w:rsid w:val="003F5F8E"/>
    <w:rsid w:val="004076CE"/>
    <w:rsid w:val="00413218"/>
    <w:rsid w:val="00420776"/>
    <w:rsid w:val="00420B96"/>
    <w:rsid w:val="00437234"/>
    <w:rsid w:val="004447F4"/>
    <w:rsid w:val="00450B92"/>
    <w:rsid w:val="00462FFC"/>
    <w:rsid w:val="004635A2"/>
    <w:rsid w:val="00471289"/>
    <w:rsid w:val="00477522"/>
    <w:rsid w:val="00486372"/>
    <w:rsid w:val="004A16AB"/>
    <w:rsid w:val="004B7E9E"/>
    <w:rsid w:val="004C1259"/>
    <w:rsid w:val="004D5754"/>
    <w:rsid w:val="004E38A4"/>
    <w:rsid w:val="004F76C8"/>
    <w:rsid w:val="005241E8"/>
    <w:rsid w:val="00534E0A"/>
    <w:rsid w:val="00550073"/>
    <w:rsid w:val="00557D15"/>
    <w:rsid w:val="00570715"/>
    <w:rsid w:val="0057233F"/>
    <w:rsid w:val="00585051"/>
    <w:rsid w:val="00591DBB"/>
    <w:rsid w:val="005A24D8"/>
    <w:rsid w:val="005B54E4"/>
    <w:rsid w:val="005C4187"/>
    <w:rsid w:val="005D4221"/>
    <w:rsid w:val="005E0817"/>
    <w:rsid w:val="005E678D"/>
    <w:rsid w:val="005E79FC"/>
    <w:rsid w:val="005F373C"/>
    <w:rsid w:val="006025CC"/>
    <w:rsid w:val="006152F7"/>
    <w:rsid w:val="00622101"/>
    <w:rsid w:val="00622148"/>
    <w:rsid w:val="00630AD8"/>
    <w:rsid w:val="0066427B"/>
    <w:rsid w:val="00671789"/>
    <w:rsid w:val="0067412F"/>
    <w:rsid w:val="0068375F"/>
    <w:rsid w:val="00693541"/>
    <w:rsid w:val="006A52AF"/>
    <w:rsid w:val="006A5877"/>
    <w:rsid w:val="006A6FED"/>
    <w:rsid w:val="006D4AAA"/>
    <w:rsid w:val="006F1E7E"/>
    <w:rsid w:val="006F2401"/>
    <w:rsid w:val="00713CD3"/>
    <w:rsid w:val="00720521"/>
    <w:rsid w:val="00721DB0"/>
    <w:rsid w:val="007229C3"/>
    <w:rsid w:val="00726F70"/>
    <w:rsid w:val="0075160A"/>
    <w:rsid w:val="007543DE"/>
    <w:rsid w:val="00771C7C"/>
    <w:rsid w:val="007958C7"/>
    <w:rsid w:val="007968B1"/>
    <w:rsid w:val="007B2999"/>
    <w:rsid w:val="007B3DE8"/>
    <w:rsid w:val="007C3500"/>
    <w:rsid w:val="007D61F7"/>
    <w:rsid w:val="007E1D05"/>
    <w:rsid w:val="007E5A0F"/>
    <w:rsid w:val="007F5264"/>
    <w:rsid w:val="007F5D3F"/>
    <w:rsid w:val="00802F70"/>
    <w:rsid w:val="00803360"/>
    <w:rsid w:val="0080560C"/>
    <w:rsid w:val="00806915"/>
    <w:rsid w:val="00826DFE"/>
    <w:rsid w:val="00827789"/>
    <w:rsid w:val="00830EE5"/>
    <w:rsid w:val="00833FD8"/>
    <w:rsid w:val="00843559"/>
    <w:rsid w:val="00853C41"/>
    <w:rsid w:val="00870D5C"/>
    <w:rsid w:val="00877CDB"/>
    <w:rsid w:val="0089139C"/>
    <w:rsid w:val="008C0D5D"/>
    <w:rsid w:val="008C349D"/>
    <w:rsid w:val="008D3F63"/>
    <w:rsid w:val="008E330D"/>
    <w:rsid w:val="0091735F"/>
    <w:rsid w:val="00942FCB"/>
    <w:rsid w:val="00981C68"/>
    <w:rsid w:val="00986AEE"/>
    <w:rsid w:val="00993D04"/>
    <w:rsid w:val="009C6087"/>
    <w:rsid w:val="009E247D"/>
    <w:rsid w:val="009E3226"/>
    <w:rsid w:val="009E50F8"/>
    <w:rsid w:val="00A142BA"/>
    <w:rsid w:val="00A2512D"/>
    <w:rsid w:val="00A32C57"/>
    <w:rsid w:val="00A4723A"/>
    <w:rsid w:val="00A70A24"/>
    <w:rsid w:val="00AB0187"/>
    <w:rsid w:val="00AB33D2"/>
    <w:rsid w:val="00AB5B6A"/>
    <w:rsid w:val="00AF0298"/>
    <w:rsid w:val="00AF1354"/>
    <w:rsid w:val="00AF1AE7"/>
    <w:rsid w:val="00B028B7"/>
    <w:rsid w:val="00B17952"/>
    <w:rsid w:val="00B366BF"/>
    <w:rsid w:val="00B43399"/>
    <w:rsid w:val="00B450DF"/>
    <w:rsid w:val="00B47F00"/>
    <w:rsid w:val="00B54101"/>
    <w:rsid w:val="00B5488B"/>
    <w:rsid w:val="00B60857"/>
    <w:rsid w:val="00B63744"/>
    <w:rsid w:val="00B71013"/>
    <w:rsid w:val="00B84ED1"/>
    <w:rsid w:val="00B8610B"/>
    <w:rsid w:val="00B86BBD"/>
    <w:rsid w:val="00B911C2"/>
    <w:rsid w:val="00BE4D95"/>
    <w:rsid w:val="00BE5414"/>
    <w:rsid w:val="00BE60C9"/>
    <w:rsid w:val="00BE6D0D"/>
    <w:rsid w:val="00BF3BB8"/>
    <w:rsid w:val="00C24DAC"/>
    <w:rsid w:val="00C42A2B"/>
    <w:rsid w:val="00C503ED"/>
    <w:rsid w:val="00C57DBA"/>
    <w:rsid w:val="00C61546"/>
    <w:rsid w:val="00C619F7"/>
    <w:rsid w:val="00CA08EF"/>
    <w:rsid w:val="00CC057D"/>
    <w:rsid w:val="00CC3F2B"/>
    <w:rsid w:val="00D00BCD"/>
    <w:rsid w:val="00D206E2"/>
    <w:rsid w:val="00D2135B"/>
    <w:rsid w:val="00D45723"/>
    <w:rsid w:val="00D60B6B"/>
    <w:rsid w:val="00D6199C"/>
    <w:rsid w:val="00D61B9A"/>
    <w:rsid w:val="00D61CBE"/>
    <w:rsid w:val="00D85BF7"/>
    <w:rsid w:val="00D87E05"/>
    <w:rsid w:val="00DB332D"/>
    <w:rsid w:val="00DC6537"/>
    <w:rsid w:val="00DD773F"/>
    <w:rsid w:val="00DF5320"/>
    <w:rsid w:val="00DF65CE"/>
    <w:rsid w:val="00E030F1"/>
    <w:rsid w:val="00E11972"/>
    <w:rsid w:val="00E25698"/>
    <w:rsid w:val="00E3782C"/>
    <w:rsid w:val="00E408F5"/>
    <w:rsid w:val="00E43BE1"/>
    <w:rsid w:val="00E47798"/>
    <w:rsid w:val="00E63BBC"/>
    <w:rsid w:val="00E737ED"/>
    <w:rsid w:val="00E77E59"/>
    <w:rsid w:val="00EA4313"/>
    <w:rsid w:val="00EA66DD"/>
    <w:rsid w:val="00EB042B"/>
    <w:rsid w:val="00EB48AA"/>
    <w:rsid w:val="00EB6154"/>
    <w:rsid w:val="00EF6135"/>
    <w:rsid w:val="00F064EE"/>
    <w:rsid w:val="00F0794F"/>
    <w:rsid w:val="00F273F0"/>
    <w:rsid w:val="00F54F25"/>
    <w:rsid w:val="00F5605B"/>
    <w:rsid w:val="00F64690"/>
    <w:rsid w:val="00F67E49"/>
    <w:rsid w:val="00F94CCF"/>
    <w:rsid w:val="00F95422"/>
    <w:rsid w:val="00FA539B"/>
    <w:rsid w:val="00F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E3360"/>
  <w15:docId w15:val="{B7676AA5-FA51-472B-A63F-9C7D0D1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8" w:firstLine="6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99"/>
    <w:qFormat/>
    <w:rsid w:val="007D61F7"/>
    <w:pPr>
      <w:tabs>
        <w:tab w:val="left" w:pos="-720"/>
      </w:tabs>
      <w:suppressAutoHyphens/>
      <w:autoSpaceDE/>
      <w:autoSpaceDN/>
      <w:jc w:val="center"/>
    </w:pPr>
    <w:rPr>
      <w:rFonts w:eastAsia="Batang"/>
      <w:b/>
      <w:sz w:val="48"/>
      <w:szCs w:val="20"/>
    </w:rPr>
  </w:style>
  <w:style w:type="character" w:customStyle="1" w:styleId="a6">
    <w:name w:val="Заглавие Знак"/>
    <w:basedOn w:val="a0"/>
    <w:link w:val="a5"/>
    <w:uiPriority w:val="99"/>
    <w:rsid w:val="007D61F7"/>
    <w:rPr>
      <w:rFonts w:ascii="Times New Roman" w:eastAsia="Batang" w:hAnsi="Times New Roman" w:cs="Times New Roman"/>
      <w:b/>
      <w:sz w:val="48"/>
      <w:szCs w:val="20"/>
    </w:rPr>
  </w:style>
  <w:style w:type="paragraph" w:customStyle="1" w:styleId="CharChar">
    <w:name w:val="Char Char Знак"/>
    <w:basedOn w:val="a"/>
    <w:rsid w:val="00330F98"/>
    <w:pPr>
      <w:widowControl/>
      <w:tabs>
        <w:tab w:val="left" w:pos="709"/>
      </w:tabs>
      <w:autoSpaceDE/>
      <w:autoSpaceDN/>
    </w:pPr>
    <w:rPr>
      <w:rFonts w:ascii="Tahoma" w:hAnsi="Tahoma"/>
      <w:sz w:val="24"/>
      <w:szCs w:val="24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B54101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54101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B028B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a">
    <w:name w:val="Body Text Indent"/>
    <w:basedOn w:val="a"/>
    <w:link w:val="ab"/>
    <w:uiPriority w:val="99"/>
    <w:unhideWhenUsed/>
    <w:rsid w:val="00B028B7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uiPriority w:val="99"/>
    <w:rsid w:val="00B028B7"/>
    <w:rPr>
      <w:rFonts w:ascii="Times New Roman" w:eastAsia="Times New Roman" w:hAnsi="Times New Roman" w:cs="Times New Roman"/>
    </w:rPr>
  </w:style>
  <w:style w:type="paragraph" w:customStyle="1" w:styleId="CharChar0">
    <w:name w:val="Char Char Знак"/>
    <w:basedOn w:val="a"/>
    <w:rsid w:val="004E38A4"/>
    <w:pPr>
      <w:widowControl/>
      <w:tabs>
        <w:tab w:val="left" w:pos="709"/>
      </w:tabs>
      <w:autoSpaceDE/>
      <w:autoSpaceDN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 Знак"/>
    <w:basedOn w:val="a"/>
    <w:rsid w:val="00413218"/>
    <w:pPr>
      <w:widowControl/>
      <w:tabs>
        <w:tab w:val="left" w:pos="709"/>
      </w:tabs>
      <w:autoSpaceDE/>
      <w:autoSpaceDN/>
    </w:pPr>
    <w:rPr>
      <w:rFonts w:ascii="Tahoma" w:hAnsi="Tahoma"/>
      <w:sz w:val="24"/>
      <w:szCs w:val="24"/>
      <w:lang w:val="pl-PL" w:eastAsia="pl-PL"/>
    </w:rPr>
  </w:style>
  <w:style w:type="paragraph" w:customStyle="1" w:styleId="CharChar2">
    <w:name w:val="Char Char Знак"/>
    <w:basedOn w:val="a"/>
    <w:rsid w:val="00437234"/>
    <w:pPr>
      <w:widowControl/>
      <w:tabs>
        <w:tab w:val="left" w:pos="709"/>
      </w:tabs>
      <w:autoSpaceDE/>
      <w:autoSpaceDN/>
    </w:pPr>
    <w:rPr>
      <w:rFonts w:ascii="Tahoma" w:hAnsi="Tahoma"/>
      <w:sz w:val="24"/>
      <w:szCs w:val="24"/>
      <w:lang w:val="pl-PL" w:eastAsia="pl-PL"/>
    </w:rPr>
  </w:style>
  <w:style w:type="paragraph" w:customStyle="1" w:styleId="CharChar3">
    <w:name w:val="Char Char Знак"/>
    <w:basedOn w:val="a"/>
    <w:rsid w:val="00F5605B"/>
    <w:pPr>
      <w:widowControl/>
      <w:tabs>
        <w:tab w:val="left" w:pos="709"/>
      </w:tabs>
      <w:autoSpaceDE/>
      <w:autoSpaceDN/>
    </w:pPr>
    <w:rPr>
      <w:rFonts w:ascii="Tahoma" w:hAnsi="Tahoma"/>
      <w:sz w:val="24"/>
      <w:szCs w:val="24"/>
      <w:lang w:val="pl-PL" w:eastAsia="pl-PL"/>
    </w:rPr>
  </w:style>
  <w:style w:type="paragraph" w:customStyle="1" w:styleId="CharChar4">
    <w:name w:val="Char Char Знак"/>
    <w:basedOn w:val="a"/>
    <w:rsid w:val="00BE6D0D"/>
    <w:pPr>
      <w:widowControl/>
      <w:tabs>
        <w:tab w:val="left" w:pos="709"/>
      </w:tabs>
      <w:autoSpaceDE/>
      <w:autoSpaceDN/>
    </w:pPr>
    <w:rPr>
      <w:rFonts w:ascii="Tahoma" w:hAnsi="Tahoma"/>
      <w:sz w:val="24"/>
      <w:szCs w:val="24"/>
      <w:lang w:val="pl-PL" w:eastAsia="pl-PL"/>
    </w:rPr>
  </w:style>
  <w:style w:type="paragraph" w:customStyle="1" w:styleId="CharChar5">
    <w:name w:val="Char Char Знак"/>
    <w:basedOn w:val="a"/>
    <w:rsid w:val="002F3584"/>
    <w:pPr>
      <w:widowControl/>
      <w:tabs>
        <w:tab w:val="left" w:pos="709"/>
      </w:tabs>
      <w:autoSpaceDE/>
      <w:autoSpaceDN/>
    </w:pPr>
    <w:rPr>
      <w:rFonts w:ascii="Tahoma" w:hAnsi="Tahoma"/>
      <w:sz w:val="24"/>
      <w:szCs w:val="24"/>
      <w:lang w:val="pl-PL" w:eastAsia="pl-PL"/>
    </w:rPr>
  </w:style>
  <w:style w:type="paragraph" w:customStyle="1" w:styleId="CharChar6">
    <w:name w:val="Char Char Знак"/>
    <w:basedOn w:val="a"/>
    <w:rsid w:val="00D2135B"/>
    <w:pPr>
      <w:widowControl/>
      <w:tabs>
        <w:tab w:val="left" w:pos="709"/>
      </w:tabs>
      <w:autoSpaceDE/>
      <w:autoSpaceDN/>
    </w:pPr>
    <w:rPr>
      <w:rFonts w:ascii="Tahoma" w:hAnsi="Tahoma"/>
      <w:sz w:val="24"/>
      <w:szCs w:val="24"/>
      <w:lang w:val="pl-PL" w:eastAsia="pl-PL"/>
    </w:rPr>
  </w:style>
  <w:style w:type="character" w:styleId="ac">
    <w:name w:val="Strong"/>
    <w:uiPriority w:val="22"/>
    <w:qFormat/>
    <w:rsid w:val="00DF65CE"/>
    <w:rPr>
      <w:b/>
      <w:bCs/>
    </w:rPr>
  </w:style>
  <w:style w:type="paragraph" w:customStyle="1" w:styleId="Default">
    <w:name w:val="Default"/>
    <w:rsid w:val="00B84E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d">
    <w:name w:val="header"/>
    <w:basedOn w:val="a"/>
    <w:link w:val="ae"/>
    <w:uiPriority w:val="99"/>
    <w:unhideWhenUsed/>
    <w:rsid w:val="00870D5C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870D5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70D5C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870D5C"/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unhideWhenUsed/>
    <w:rsid w:val="00EA6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ast@tg.government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g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0B48-5EE8-48A1-97F8-F34EDF32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OA_Razgrad</dc:creator>
  <cp:lastModifiedBy>Потребител на Windows</cp:lastModifiedBy>
  <cp:revision>8</cp:revision>
  <cp:lastPrinted>2024-08-13T06:27:00Z</cp:lastPrinted>
  <dcterms:created xsi:type="dcterms:W3CDTF">2024-08-13T08:34:00Z</dcterms:created>
  <dcterms:modified xsi:type="dcterms:W3CDTF">2024-08-13T08:56:00Z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LastSaved">
    <vt:filetime>2014-03-11T00:00:00Z</vt:filetime>
  </property>
</Properties>
</file>